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CF7F087" w14:textId="77777777" w:rsidR="00FE1411" w:rsidRDefault="00DC07FB">
      <w:bookmarkStart w:id="0" w:name="_GoBack"/>
      <w:bookmarkEnd w:id="0"/>
      <w:r>
        <w:rPr>
          <w:noProof/>
          <w:lang w:val="fr-FR" w:eastAsia="fr-FR" w:bidi="ar-SA"/>
        </w:rPr>
        <w:drawing>
          <wp:anchor distT="0" distB="0" distL="114300" distR="114300" simplePos="0" relativeHeight="251658240" behindDoc="0" locked="0" layoutInCell="1" allowOverlap="1" wp14:anchorId="2AB3DF62" wp14:editId="518D69D3">
            <wp:simplePos x="0" y="0"/>
            <wp:positionH relativeFrom="column">
              <wp:posOffset>-462280</wp:posOffset>
            </wp:positionH>
            <wp:positionV relativeFrom="page">
              <wp:posOffset>462915</wp:posOffset>
            </wp:positionV>
            <wp:extent cx="2675890" cy="725170"/>
            <wp:effectExtent l="0" t="0" r="0" b="11430"/>
            <wp:wrapTight wrapText="bothSides">
              <wp:wrapPolygon edited="0">
                <wp:start x="0" y="0"/>
                <wp:lineTo x="0" y="21184"/>
                <wp:lineTo x="21323" y="21184"/>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Aqua logo.png"/>
                    <pic:cNvPicPr/>
                  </pic:nvPicPr>
                  <pic:blipFill>
                    <a:blip r:embed="rId8">
                      <a:extLst>
                        <a:ext uri="{28A0092B-C50C-407E-A947-70E740481C1C}">
                          <a14:useLocalDpi xmlns:a14="http://schemas.microsoft.com/office/drawing/2010/main" val="0"/>
                        </a:ext>
                      </a:extLst>
                    </a:blip>
                    <a:stretch>
                      <a:fillRect/>
                    </a:stretch>
                  </pic:blipFill>
                  <pic:spPr>
                    <a:xfrm>
                      <a:off x="0" y="0"/>
                      <a:ext cx="2675890" cy="725170"/>
                    </a:xfrm>
                    <a:prstGeom prst="rect">
                      <a:avLst/>
                    </a:prstGeom>
                  </pic:spPr>
                </pic:pic>
              </a:graphicData>
            </a:graphic>
            <wp14:sizeRelH relativeFrom="page">
              <wp14:pctWidth>0</wp14:pctWidth>
            </wp14:sizeRelH>
            <wp14:sizeRelV relativeFrom="page">
              <wp14:pctHeight>0</wp14:pctHeight>
            </wp14:sizeRelV>
          </wp:anchor>
        </w:drawing>
      </w:r>
    </w:p>
    <w:p w14:paraId="7ED35AFB" w14:textId="77777777" w:rsidR="00DC07FB" w:rsidRDefault="00DC07FB"/>
    <w:p w14:paraId="65E4437B" w14:textId="77777777" w:rsidR="00DC07FB" w:rsidRDefault="00DC07FB" w:rsidP="00322514">
      <w:pPr>
        <w:rPr>
          <w:b/>
          <w:sz w:val="28"/>
          <w:szCs w:val="28"/>
        </w:rPr>
      </w:pPr>
    </w:p>
    <w:p w14:paraId="6317CF49" w14:textId="206623F8" w:rsidR="000D48C9" w:rsidRDefault="000D48C9" w:rsidP="002E4718">
      <w:pPr>
        <w:rPr>
          <w:rFonts w:ascii="Arial" w:hAnsi="Arial" w:cs="Arial"/>
          <w:b/>
          <w:sz w:val="24"/>
          <w:szCs w:val="24"/>
        </w:rPr>
      </w:pPr>
      <w:r>
        <w:rPr>
          <w:rFonts w:ascii="Arial" w:hAnsi="Arial"/>
          <w:b/>
          <w:sz w:val="24"/>
        </w:rPr>
        <w:t>Préposé à l</w:t>
      </w:r>
      <w:r w:rsidR="00715D08">
        <w:rPr>
          <w:rFonts w:ascii="Arial" w:hAnsi="Arial"/>
          <w:b/>
          <w:sz w:val="24"/>
        </w:rPr>
        <w:t>’</w:t>
      </w:r>
      <w:r>
        <w:rPr>
          <w:rFonts w:ascii="Arial" w:hAnsi="Arial"/>
          <w:b/>
          <w:sz w:val="24"/>
        </w:rPr>
        <w:t>entretien</w:t>
      </w:r>
      <w:r w:rsidR="00715D08">
        <w:rPr>
          <w:rFonts w:ascii="Arial" w:hAnsi="Arial"/>
          <w:b/>
          <w:sz w:val="24"/>
        </w:rPr>
        <w:t>, Traitement des eaux usées</w:t>
      </w:r>
      <w:r>
        <w:rPr>
          <w:rFonts w:ascii="Arial" w:hAnsi="Arial"/>
          <w:b/>
          <w:sz w:val="24"/>
        </w:rPr>
        <w:t xml:space="preserve"> </w:t>
      </w:r>
    </w:p>
    <w:p w14:paraId="2B05AC0D" w14:textId="77777777" w:rsidR="002E4718" w:rsidRDefault="002E4718" w:rsidP="002E4718">
      <w:pPr>
        <w:rPr>
          <w:rFonts w:ascii="Arial" w:hAnsi="Arial" w:cs="Arial"/>
          <w:b/>
          <w:sz w:val="24"/>
          <w:szCs w:val="24"/>
        </w:rPr>
      </w:pPr>
    </w:p>
    <w:p w14:paraId="554159A3" w14:textId="1F3F0097" w:rsidR="002E4718" w:rsidRPr="002E4718" w:rsidRDefault="006B32CA" w:rsidP="002E4718">
      <w:pPr>
        <w:rPr>
          <w:rFonts w:ascii="Arial" w:hAnsi="Arial" w:cs="Arial"/>
        </w:rPr>
      </w:pPr>
      <w:r>
        <w:rPr>
          <w:rFonts w:ascii="Arial" w:hAnsi="Arial"/>
        </w:rPr>
        <w:t>Numéro de concours : 2019-01</w:t>
      </w:r>
    </w:p>
    <w:p w14:paraId="53306B6D" w14:textId="7533EC09" w:rsidR="002E4718" w:rsidRPr="002E4718" w:rsidRDefault="002E4718" w:rsidP="002E4718">
      <w:pPr>
        <w:pStyle w:val="BrandHeadline2"/>
        <w:rPr>
          <w:rFonts w:ascii="Arial" w:hAnsi="Arial" w:cs="Arial"/>
          <w:b w:val="0"/>
          <w:color w:val="auto"/>
          <w:sz w:val="22"/>
          <w:szCs w:val="22"/>
        </w:rPr>
      </w:pPr>
      <w:r>
        <w:rPr>
          <w:rFonts w:ascii="Arial" w:hAnsi="Arial"/>
          <w:b w:val="0"/>
          <w:color w:val="auto"/>
          <w:sz w:val="22"/>
        </w:rPr>
        <w:t>Salaire :</w:t>
      </w:r>
      <w:r>
        <w:rPr>
          <w:rFonts w:ascii="Arial" w:hAnsi="Arial"/>
          <w:color w:val="auto"/>
          <w:sz w:val="22"/>
        </w:rPr>
        <w:t xml:space="preserve"> </w:t>
      </w:r>
      <w:r>
        <w:rPr>
          <w:rFonts w:ascii="Arial" w:hAnsi="Arial"/>
          <w:b w:val="0"/>
          <w:color w:val="auto"/>
          <w:sz w:val="22"/>
        </w:rPr>
        <w:t xml:space="preserve">26,98 $/heure, </w:t>
      </w:r>
      <w:r w:rsidR="00715D08">
        <w:rPr>
          <w:rFonts w:ascii="Arial" w:hAnsi="Arial"/>
          <w:b w:val="0"/>
          <w:color w:val="auto"/>
          <w:sz w:val="22"/>
        </w:rPr>
        <w:t xml:space="preserve">selon </w:t>
      </w:r>
      <w:r>
        <w:rPr>
          <w:rFonts w:ascii="Arial" w:hAnsi="Arial"/>
          <w:b w:val="0"/>
          <w:color w:val="auto"/>
          <w:sz w:val="22"/>
        </w:rPr>
        <w:t>la convention collective de la CEUGM – section locale 5217 du SCFP.</w:t>
      </w:r>
    </w:p>
    <w:p w14:paraId="210CBB60" w14:textId="25EFA81C" w:rsidR="002E4718" w:rsidRPr="002E4718" w:rsidRDefault="002E4718" w:rsidP="002E4718">
      <w:pPr>
        <w:pStyle w:val="BrandHeadline2"/>
        <w:rPr>
          <w:rFonts w:ascii="Arial" w:hAnsi="Arial" w:cs="Arial"/>
          <w:b w:val="0"/>
          <w:color w:val="auto"/>
          <w:sz w:val="22"/>
          <w:szCs w:val="22"/>
        </w:rPr>
      </w:pPr>
      <w:r>
        <w:rPr>
          <w:rFonts w:ascii="Arial" w:hAnsi="Arial"/>
          <w:b w:val="0"/>
          <w:color w:val="auto"/>
          <w:sz w:val="22"/>
        </w:rPr>
        <w:t xml:space="preserve"> </w:t>
      </w:r>
      <w:r>
        <w:tab/>
      </w:r>
      <w:r>
        <w:rPr>
          <w:rFonts w:ascii="Arial" w:hAnsi="Arial"/>
          <w:b w:val="0"/>
          <w:color w:val="auto"/>
          <w:sz w:val="22"/>
        </w:rPr>
        <w:t xml:space="preserve"> </w:t>
      </w:r>
      <w:r>
        <w:tab/>
      </w:r>
    </w:p>
    <w:p w14:paraId="6AC5AC1B" w14:textId="77777777" w:rsidR="002E4718" w:rsidRPr="002E4718" w:rsidRDefault="002E4718" w:rsidP="002E4718">
      <w:pPr>
        <w:rPr>
          <w:rFonts w:ascii="Arial" w:hAnsi="Arial" w:cs="Arial"/>
        </w:rPr>
      </w:pPr>
      <w:r>
        <w:rPr>
          <w:rFonts w:ascii="Arial" w:hAnsi="Arial"/>
        </w:rPr>
        <w:t>Type de poste : Permanent à temps plein</w:t>
      </w:r>
    </w:p>
    <w:p w14:paraId="550A1BE0" w14:textId="30A73AA5" w:rsidR="006B32CA" w:rsidRPr="002E4718" w:rsidRDefault="002E4718" w:rsidP="002E4718">
      <w:pPr>
        <w:rPr>
          <w:rFonts w:ascii="Arial" w:hAnsi="Arial" w:cs="Arial"/>
        </w:rPr>
      </w:pPr>
      <w:r>
        <w:rPr>
          <w:rFonts w:ascii="Arial" w:hAnsi="Arial"/>
        </w:rPr>
        <w:t>Date de clôture : Le 18 juin 2019</w:t>
      </w:r>
    </w:p>
    <w:p w14:paraId="2660A827" w14:textId="77777777" w:rsidR="00DC07FB" w:rsidRPr="00EE71EC" w:rsidRDefault="00DC07FB" w:rsidP="00DC07FB">
      <w:pPr>
        <w:pStyle w:val="BrandHeadline2"/>
        <w:rPr>
          <w:rFonts w:ascii="Verdana" w:hAnsi="Verdana"/>
          <w:color w:val="auto"/>
          <w:sz w:val="22"/>
          <w:szCs w:val="22"/>
        </w:rPr>
      </w:pPr>
    </w:p>
    <w:p w14:paraId="3FA74882" w14:textId="2CEF3C1C" w:rsidR="006B32CA" w:rsidRPr="006B32CA" w:rsidRDefault="006B32CA" w:rsidP="006B32CA">
      <w:pPr>
        <w:jc w:val="both"/>
        <w:rPr>
          <w:rFonts w:ascii="Arial" w:eastAsia="Times New Roman" w:hAnsi="Arial" w:cs="Arial"/>
        </w:rPr>
      </w:pPr>
      <w:r>
        <w:rPr>
          <w:rFonts w:ascii="Arial" w:hAnsi="Arial"/>
        </w:rPr>
        <w:t>TransAqua est au service des trois municipalités de Moncton, Dieppe et Riverview et possède un important réseau d</w:t>
      </w:r>
      <w:r w:rsidR="00715D08">
        <w:rPr>
          <w:rFonts w:ascii="Arial" w:hAnsi="Arial"/>
        </w:rPr>
        <w:t>’</w:t>
      </w:r>
      <w:r>
        <w:rPr>
          <w:rFonts w:ascii="Arial" w:hAnsi="Arial"/>
        </w:rPr>
        <w:t>égouts collecteurs, de stations de pompage, d</w:t>
      </w:r>
      <w:r w:rsidR="00715D08">
        <w:rPr>
          <w:rFonts w:ascii="Arial" w:hAnsi="Arial"/>
        </w:rPr>
        <w:t>’</w:t>
      </w:r>
      <w:r>
        <w:rPr>
          <w:rFonts w:ascii="Arial" w:hAnsi="Arial"/>
        </w:rPr>
        <w:t>une usine de traitement des eaux usées ainsi que d</w:t>
      </w:r>
      <w:r w:rsidR="00715D08">
        <w:rPr>
          <w:rFonts w:ascii="Arial" w:hAnsi="Arial"/>
        </w:rPr>
        <w:t>’</w:t>
      </w:r>
      <w:r>
        <w:rPr>
          <w:rFonts w:ascii="Arial" w:hAnsi="Arial"/>
        </w:rPr>
        <w:t>une installation de compostage. TransAqua est responsable de l</w:t>
      </w:r>
      <w:r w:rsidR="00715D08">
        <w:rPr>
          <w:rFonts w:ascii="Arial" w:hAnsi="Arial"/>
        </w:rPr>
        <w:t>’</w:t>
      </w:r>
      <w:r>
        <w:rPr>
          <w:rFonts w:ascii="Arial" w:hAnsi="Arial"/>
        </w:rPr>
        <w:t>intendance environnementale associée au traitement des eaux usées ainsi que de la planification et des exigences réglementaires en la matière, et soutient le développement économique régional et la qualité de vie dans les municipalités de Moncton, Dieppe et Riverview. Sa mission est de collecter et de traiter les eaux usées de manière fiable, rentable et respectueuse de l</w:t>
      </w:r>
      <w:r w:rsidR="00715D08">
        <w:rPr>
          <w:rFonts w:ascii="Arial" w:hAnsi="Arial"/>
        </w:rPr>
        <w:t>’</w:t>
      </w:r>
      <w:r>
        <w:rPr>
          <w:rFonts w:ascii="Arial" w:hAnsi="Arial"/>
        </w:rPr>
        <w:t>environnement. La Commission des eaux usées du Grand Moncton, qui souscrit au principe de l</w:t>
      </w:r>
      <w:r w:rsidR="00715D08">
        <w:rPr>
          <w:rFonts w:ascii="Arial" w:hAnsi="Arial"/>
        </w:rPr>
        <w:t>’</w:t>
      </w:r>
      <w:r>
        <w:rPr>
          <w:rFonts w:ascii="Arial" w:hAnsi="Arial"/>
        </w:rPr>
        <w:t>égalité d</w:t>
      </w:r>
      <w:r w:rsidR="00715D08">
        <w:rPr>
          <w:rFonts w:ascii="Arial" w:hAnsi="Arial"/>
        </w:rPr>
        <w:t>’</w:t>
      </w:r>
      <w:r>
        <w:rPr>
          <w:rFonts w:ascii="Arial" w:hAnsi="Arial"/>
        </w:rPr>
        <w:t>accès à l</w:t>
      </w:r>
      <w:r w:rsidR="00715D08">
        <w:rPr>
          <w:rFonts w:ascii="Arial" w:hAnsi="Arial"/>
        </w:rPr>
        <w:t>’</w:t>
      </w:r>
      <w:r>
        <w:rPr>
          <w:rFonts w:ascii="Arial" w:hAnsi="Arial"/>
        </w:rPr>
        <w:t>emploi, recherche actuellement un préposé à l</w:t>
      </w:r>
      <w:r w:rsidR="00715D08">
        <w:rPr>
          <w:rFonts w:ascii="Arial" w:hAnsi="Arial"/>
        </w:rPr>
        <w:t>’</w:t>
      </w:r>
      <w:r>
        <w:rPr>
          <w:rFonts w:ascii="Arial" w:hAnsi="Arial"/>
        </w:rPr>
        <w:t xml:space="preserve">entretien </w:t>
      </w:r>
      <w:r w:rsidR="00715D08">
        <w:rPr>
          <w:rFonts w:ascii="Arial" w:hAnsi="Arial"/>
        </w:rPr>
        <w:t xml:space="preserve">TEU </w:t>
      </w:r>
      <w:r>
        <w:rPr>
          <w:rFonts w:ascii="Arial" w:hAnsi="Arial"/>
        </w:rPr>
        <w:t xml:space="preserve">permanent à temps plein </w:t>
      </w:r>
      <w:r w:rsidR="00715D08">
        <w:rPr>
          <w:rFonts w:ascii="Arial" w:hAnsi="Arial"/>
        </w:rPr>
        <w:t xml:space="preserve">pour commencer le </w:t>
      </w:r>
      <w:r>
        <w:rPr>
          <w:rFonts w:ascii="Arial" w:hAnsi="Arial"/>
        </w:rPr>
        <w:t>10 juin 2019.</w:t>
      </w:r>
    </w:p>
    <w:p w14:paraId="0DE81F06" w14:textId="52A00CF6" w:rsidR="00BE7F17" w:rsidRPr="00BE7F17" w:rsidRDefault="006B32CA" w:rsidP="006B32CA">
      <w:pPr>
        <w:pStyle w:val="BrandHeadline2"/>
      </w:pPr>
      <w:r>
        <w:t xml:space="preserve"> </w:t>
      </w:r>
    </w:p>
    <w:p w14:paraId="06C22744" w14:textId="77777777" w:rsidR="006B32CA" w:rsidRPr="006B32CA" w:rsidRDefault="006B32CA" w:rsidP="006B32CA">
      <w:pPr>
        <w:pStyle w:val="NoSpacing"/>
        <w:rPr>
          <w:rFonts w:ascii="Arial" w:hAnsi="Arial" w:cs="Arial"/>
          <w:b/>
        </w:rPr>
      </w:pPr>
      <w:r>
        <w:rPr>
          <w:rFonts w:ascii="Arial" w:hAnsi="Arial"/>
          <w:b/>
        </w:rPr>
        <w:t>Présentation du poste</w:t>
      </w:r>
    </w:p>
    <w:p w14:paraId="425962F8" w14:textId="77777777" w:rsidR="00A31723" w:rsidRDefault="00A31723" w:rsidP="00A31723">
      <w:pPr>
        <w:jc w:val="both"/>
        <w:rPr>
          <w:rFonts w:ascii="Arial" w:eastAsia="Times New Roman" w:hAnsi="Arial" w:cs="Arial"/>
        </w:rPr>
      </w:pPr>
    </w:p>
    <w:p w14:paraId="32BC21A8" w14:textId="0046E9D0" w:rsidR="00C33857" w:rsidRPr="0025176E" w:rsidRDefault="00C91047" w:rsidP="0025176E">
      <w:pPr>
        <w:jc w:val="both"/>
        <w:rPr>
          <w:rFonts w:ascii="Calibri" w:hAnsi="Calibri" w:cs="Calibri"/>
        </w:rPr>
      </w:pPr>
      <w:r>
        <w:rPr>
          <w:rFonts w:ascii="Arial" w:hAnsi="Arial"/>
        </w:rPr>
        <w:t>Relevant directement du responsable des systèmes liquides et travaillant avec les autres préposés à l</w:t>
      </w:r>
      <w:r w:rsidR="00715D08">
        <w:rPr>
          <w:rFonts w:ascii="Arial" w:hAnsi="Arial"/>
        </w:rPr>
        <w:t>’</w:t>
      </w:r>
      <w:r>
        <w:rPr>
          <w:rFonts w:ascii="Arial" w:hAnsi="Arial"/>
        </w:rPr>
        <w:t>entretien, le personnel des systèmes électriques et la direction, le préposé à l</w:t>
      </w:r>
      <w:r w:rsidR="00715D08">
        <w:rPr>
          <w:rFonts w:ascii="Arial" w:hAnsi="Arial"/>
        </w:rPr>
        <w:t>’</w:t>
      </w:r>
      <w:r>
        <w:rPr>
          <w:rFonts w:ascii="Arial" w:hAnsi="Arial"/>
        </w:rPr>
        <w:t xml:space="preserve">entretien TEU </w:t>
      </w:r>
      <w:r w:rsidR="003C559F">
        <w:rPr>
          <w:rFonts w:ascii="Arial" w:hAnsi="Arial"/>
        </w:rPr>
        <w:t>sera</w:t>
      </w:r>
      <w:r>
        <w:rPr>
          <w:rFonts w:ascii="Arial" w:hAnsi="Arial"/>
        </w:rPr>
        <w:t xml:space="preserve"> </w:t>
      </w:r>
      <w:r w:rsidR="00EF2F9B">
        <w:rPr>
          <w:rFonts w:ascii="Arial" w:hAnsi="Arial"/>
        </w:rPr>
        <w:t>en premier lieu</w:t>
      </w:r>
      <w:r w:rsidR="00773C9D">
        <w:rPr>
          <w:rFonts w:ascii="Arial" w:hAnsi="Arial"/>
        </w:rPr>
        <w:t xml:space="preserve"> </w:t>
      </w:r>
      <w:r>
        <w:rPr>
          <w:rFonts w:ascii="Arial" w:hAnsi="Arial"/>
        </w:rPr>
        <w:t>responsable de l</w:t>
      </w:r>
      <w:r w:rsidR="00715D08">
        <w:rPr>
          <w:rFonts w:ascii="Arial" w:hAnsi="Arial"/>
        </w:rPr>
        <w:t>’</w:t>
      </w:r>
      <w:r>
        <w:rPr>
          <w:rFonts w:ascii="Arial" w:hAnsi="Arial"/>
        </w:rPr>
        <w:t>entretien général des équipements et des installations de l</w:t>
      </w:r>
      <w:r w:rsidR="00715D08">
        <w:rPr>
          <w:rFonts w:ascii="Arial" w:hAnsi="Arial"/>
        </w:rPr>
        <w:t>’</w:t>
      </w:r>
      <w:r>
        <w:rPr>
          <w:rFonts w:ascii="Arial" w:hAnsi="Arial"/>
        </w:rPr>
        <w:t>usine de traitement des eaux usées, du réseau collecteur, des toilettes à compostage</w:t>
      </w:r>
      <w:r w:rsidR="00A871AF">
        <w:rPr>
          <w:rFonts w:ascii="Arial" w:hAnsi="Arial"/>
        </w:rPr>
        <w:t xml:space="preserve"> et des équipements connexes. </w:t>
      </w:r>
      <w:r w:rsidR="003C559F">
        <w:rPr>
          <w:rFonts w:ascii="Arial" w:hAnsi="Arial"/>
        </w:rPr>
        <w:t xml:space="preserve">Il </w:t>
      </w:r>
      <w:r w:rsidR="00C70B50">
        <w:rPr>
          <w:rFonts w:ascii="Arial" w:hAnsi="Arial"/>
        </w:rPr>
        <w:t>occupera, en second lieu, les fonctions d’</w:t>
      </w:r>
      <w:r>
        <w:rPr>
          <w:rFonts w:ascii="Arial" w:hAnsi="Arial"/>
        </w:rPr>
        <w:t>opérateur de service selon des horaires rotatifs et sera responsable d</w:t>
      </w:r>
      <w:r w:rsidR="00715D08">
        <w:rPr>
          <w:rFonts w:ascii="Arial" w:hAnsi="Arial"/>
        </w:rPr>
        <w:t>’</w:t>
      </w:r>
      <w:r>
        <w:rPr>
          <w:rFonts w:ascii="Arial" w:hAnsi="Arial"/>
        </w:rPr>
        <w:t>autres activités courantes liées à l</w:t>
      </w:r>
      <w:r w:rsidR="00715D08">
        <w:rPr>
          <w:rFonts w:ascii="Arial" w:hAnsi="Arial"/>
        </w:rPr>
        <w:t>’</w:t>
      </w:r>
      <w:r>
        <w:rPr>
          <w:rFonts w:ascii="Arial" w:hAnsi="Arial"/>
        </w:rPr>
        <w:t xml:space="preserve">entretien et au fonctionnement efficaces des installations. </w:t>
      </w:r>
    </w:p>
    <w:p w14:paraId="7663F5EE" w14:textId="77777777" w:rsidR="00C33857" w:rsidRPr="00EE05F8" w:rsidRDefault="00C33857" w:rsidP="00C33857">
      <w:pPr>
        <w:jc w:val="both"/>
        <w:rPr>
          <w:rFonts w:ascii="Arial" w:eastAsia="Times New Roman" w:hAnsi="Arial" w:cs="Arial"/>
        </w:rPr>
      </w:pPr>
    </w:p>
    <w:p w14:paraId="084EDE7F" w14:textId="13C7102A" w:rsidR="00A31723" w:rsidRPr="00EE05F8" w:rsidRDefault="00BC2E92" w:rsidP="002B70E6">
      <w:pPr>
        <w:jc w:val="both"/>
        <w:rPr>
          <w:rFonts w:ascii="Arial" w:eastAsia="Times New Roman" w:hAnsi="Arial" w:cs="Arial"/>
        </w:rPr>
      </w:pPr>
      <w:r>
        <w:rPr>
          <w:rFonts w:ascii="Arial" w:hAnsi="Arial"/>
        </w:rPr>
        <w:t>Le candidat retenu devra, comme chaque membre de l</w:t>
      </w:r>
      <w:r w:rsidR="00715D08">
        <w:rPr>
          <w:rFonts w:ascii="Arial" w:hAnsi="Arial"/>
        </w:rPr>
        <w:t>’</w:t>
      </w:r>
      <w:r>
        <w:rPr>
          <w:rFonts w:ascii="Arial" w:hAnsi="Arial"/>
        </w:rPr>
        <w:t xml:space="preserve">équipe, </w:t>
      </w:r>
      <w:r w:rsidR="00C70B50">
        <w:rPr>
          <w:rFonts w:ascii="Arial" w:hAnsi="Arial"/>
        </w:rPr>
        <w:t>contribuer au</w:t>
      </w:r>
      <w:r>
        <w:rPr>
          <w:rFonts w:ascii="Arial" w:hAnsi="Arial"/>
        </w:rPr>
        <w:t xml:space="preserve"> programme de sécurité de TransAqua</w:t>
      </w:r>
      <w:r w:rsidR="00C70B50">
        <w:rPr>
          <w:rFonts w:ascii="Arial" w:hAnsi="Arial"/>
        </w:rPr>
        <w:t xml:space="preserve"> et le promouvoir</w:t>
      </w:r>
      <w:r>
        <w:rPr>
          <w:rFonts w:ascii="Arial" w:hAnsi="Arial"/>
        </w:rPr>
        <w:t xml:space="preserve">.  </w:t>
      </w:r>
    </w:p>
    <w:p w14:paraId="0D6632FF" w14:textId="77777777" w:rsidR="009A3D6F" w:rsidRPr="00EE05F8" w:rsidRDefault="009A3D6F" w:rsidP="009A3D6F">
      <w:pPr>
        <w:rPr>
          <w:rFonts w:ascii="Arial" w:eastAsia="Times New Roman" w:hAnsi="Arial" w:cs="Arial"/>
        </w:rPr>
      </w:pPr>
    </w:p>
    <w:p w14:paraId="28A48FE8" w14:textId="2DA7966B" w:rsidR="00DC07FB" w:rsidRDefault="00DC07FB" w:rsidP="00DC07FB">
      <w:pPr>
        <w:pStyle w:val="BrandHeadline2"/>
        <w:rPr>
          <w:rFonts w:ascii="Arial" w:hAnsi="Arial" w:cs="Arial"/>
          <w:color w:val="auto"/>
          <w:sz w:val="22"/>
          <w:szCs w:val="22"/>
        </w:rPr>
      </w:pPr>
      <w:r>
        <w:rPr>
          <w:rFonts w:ascii="Arial" w:hAnsi="Arial"/>
          <w:color w:val="auto"/>
          <w:sz w:val="22"/>
        </w:rPr>
        <w:t>Principales responsabilités :</w:t>
      </w:r>
    </w:p>
    <w:p w14:paraId="11424A29" w14:textId="77777777" w:rsidR="006B32CA" w:rsidRPr="006B32CA" w:rsidRDefault="006B32CA" w:rsidP="006B32CA"/>
    <w:p w14:paraId="12973F17" w14:textId="2E0CEEC1" w:rsidR="00A14888" w:rsidRPr="00A2260F" w:rsidRDefault="00A14888" w:rsidP="00A14888">
      <w:pPr>
        <w:pStyle w:val="ListParagraph"/>
        <w:numPr>
          <w:ilvl w:val="0"/>
          <w:numId w:val="34"/>
        </w:numPr>
        <w:rPr>
          <w:rFonts w:ascii="Arial" w:eastAsia="Times New Roman" w:hAnsi="Arial" w:cs="Arial"/>
        </w:rPr>
      </w:pPr>
      <w:r>
        <w:rPr>
          <w:rFonts w:ascii="Arial" w:hAnsi="Arial"/>
        </w:rPr>
        <w:t>Intervenir et coordonner les mesures requises pour régler les problèmes établis pendant les vérifications quotidiennes ou lors des alarmes du système d</w:t>
      </w:r>
      <w:r w:rsidR="00715D08">
        <w:rPr>
          <w:rFonts w:ascii="Arial" w:hAnsi="Arial"/>
        </w:rPr>
        <w:t>’</w:t>
      </w:r>
      <w:r>
        <w:rPr>
          <w:rFonts w:ascii="Arial" w:hAnsi="Arial"/>
        </w:rPr>
        <w:t>acquisition et de contrôles des données de l</w:t>
      </w:r>
      <w:r w:rsidR="00715D08">
        <w:rPr>
          <w:rFonts w:ascii="Arial" w:hAnsi="Arial"/>
        </w:rPr>
        <w:t>’</w:t>
      </w:r>
      <w:r>
        <w:rPr>
          <w:rFonts w:ascii="Arial" w:hAnsi="Arial"/>
        </w:rPr>
        <w:t>usine.</w:t>
      </w:r>
    </w:p>
    <w:p w14:paraId="6FF0D9BA" w14:textId="1BD2D40A" w:rsidR="00495DD3" w:rsidRPr="00A2260F" w:rsidRDefault="00495DD3" w:rsidP="00BC2E92">
      <w:pPr>
        <w:pStyle w:val="ListParagraph"/>
        <w:widowControl/>
        <w:numPr>
          <w:ilvl w:val="0"/>
          <w:numId w:val="33"/>
        </w:numPr>
        <w:autoSpaceDE/>
        <w:autoSpaceDN/>
        <w:ind w:left="690"/>
        <w:jc w:val="both"/>
        <w:rPr>
          <w:rFonts w:ascii="Arial" w:eastAsia="Times New Roman" w:hAnsi="Arial" w:cs="Arial"/>
        </w:rPr>
      </w:pPr>
      <w:r>
        <w:rPr>
          <w:rFonts w:ascii="Arial" w:hAnsi="Arial"/>
        </w:rPr>
        <w:t>Surveiller l</w:t>
      </w:r>
      <w:r w:rsidR="00715D08">
        <w:rPr>
          <w:rFonts w:ascii="Arial" w:hAnsi="Arial"/>
        </w:rPr>
        <w:t>’</w:t>
      </w:r>
      <w:r>
        <w:rPr>
          <w:rFonts w:ascii="Arial" w:hAnsi="Arial"/>
        </w:rPr>
        <w:t>ensemble du réseau collecteur et de l</w:t>
      </w:r>
      <w:r w:rsidR="00715D08">
        <w:rPr>
          <w:rFonts w:ascii="Arial" w:hAnsi="Arial"/>
        </w:rPr>
        <w:t>’</w:t>
      </w:r>
      <w:r>
        <w:rPr>
          <w:rFonts w:ascii="Arial" w:hAnsi="Arial"/>
        </w:rPr>
        <w:t>usine de traitement de la CEUGM à travers le système d</w:t>
      </w:r>
      <w:r w:rsidR="00715D08">
        <w:rPr>
          <w:rFonts w:ascii="Arial" w:hAnsi="Arial"/>
        </w:rPr>
        <w:t>’</w:t>
      </w:r>
      <w:r>
        <w:rPr>
          <w:rFonts w:ascii="Arial" w:hAnsi="Arial"/>
        </w:rPr>
        <w:t>acquisition et de contrôles des données.</w:t>
      </w:r>
    </w:p>
    <w:p w14:paraId="05DD953B" w14:textId="37941BC6" w:rsidR="00495DD3" w:rsidRPr="00A2260F" w:rsidRDefault="00495DD3" w:rsidP="00BC2E92">
      <w:pPr>
        <w:pStyle w:val="ListParagraph"/>
        <w:widowControl/>
        <w:numPr>
          <w:ilvl w:val="0"/>
          <w:numId w:val="33"/>
        </w:numPr>
        <w:autoSpaceDE/>
        <w:autoSpaceDN/>
        <w:ind w:left="712"/>
        <w:jc w:val="both"/>
        <w:rPr>
          <w:rFonts w:ascii="Arial" w:eastAsia="Times New Roman" w:hAnsi="Arial" w:cs="Arial"/>
        </w:rPr>
      </w:pPr>
      <w:r>
        <w:rPr>
          <w:rFonts w:ascii="Arial" w:hAnsi="Arial"/>
        </w:rPr>
        <w:t>Déshydratation des boues par les centrifugeurs selon le calendrier.</w:t>
      </w:r>
    </w:p>
    <w:p w14:paraId="555085B2" w14:textId="5D57D4BF" w:rsidR="00322514" w:rsidRPr="00A2260F" w:rsidRDefault="00322514" w:rsidP="00322514">
      <w:pPr>
        <w:pStyle w:val="ListParagraph"/>
        <w:widowControl/>
        <w:numPr>
          <w:ilvl w:val="0"/>
          <w:numId w:val="33"/>
        </w:numPr>
        <w:autoSpaceDE/>
        <w:autoSpaceDN/>
        <w:ind w:left="712"/>
        <w:jc w:val="both"/>
        <w:rPr>
          <w:rFonts w:ascii="Arial" w:hAnsi="Arial" w:cs="Arial"/>
        </w:rPr>
      </w:pPr>
      <w:r>
        <w:rPr>
          <w:rFonts w:ascii="Arial" w:hAnsi="Arial"/>
        </w:rPr>
        <w:t>Inspection régulière de l</w:t>
      </w:r>
      <w:r w:rsidR="00715D08">
        <w:rPr>
          <w:rFonts w:ascii="Arial" w:hAnsi="Arial"/>
        </w:rPr>
        <w:t>’</w:t>
      </w:r>
      <w:r>
        <w:rPr>
          <w:rFonts w:ascii="Arial" w:hAnsi="Arial"/>
        </w:rPr>
        <w:t>usine de traitement des eaux usées, du réseau collecteur et des toilettes à compostage, et préparation d</w:t>
      </w:r>
      <w:r w:rsidR="00715D08">
        <w:rPr>
          <w:rFonts w:ascii="Arial" w:hAnsi="Arial"/>
        </w:rPr>
        <w:t>’</w:t>
      </w:r>
      <w:r>
        <w:rPr>
          <w:rFonts w:ascii="Arial" w:hAnsi="Arial"/>
        </w:rPr>
        <w:t xml:space="preserve">une liste de contrôle des différents éléments. </w:t>
      </w:r>
    </w:p>
    <w:p w14:paraId="2F276FB3" w14:textId="18346BD2" w:rsidR="00495DD3" w:rsidRPr="00495DD3" w:rsidRDefault="00495DD3" w:rsidP="00BC2E92">
      <w:pPr>
        <w:pStyle w:val="ListParagraph"/>
        <w:widowControl/>
        <w:numPr>
          <w:ilvl w:val="0"/>
          <w:numId w:val="33"/>
        </w:numPr>
        <w:autoSpaceDE/>
        <w:autoSpaceDN/>
        <w:ind w:left="712"/>
        <w:jc w:val="both"/>
        <w:rPr>
          <w:rFonts w:ascii="Arial" w:hAnsi="Arial" w:cs="Arial"/>
        </w:rPr>
      </w:pPr>
      <w:r>
        <w:rPr>
          <w:rFonts w:ascii="Arial" w:hAnsi="Arial"/>
        </w:rPr>
        <w:t>Mettre l</w:t>
      </w:r>
      <w:r w:rsidR="00715D08">
        <w:rPr>
          <w:rFonts w:ascii="Arial" w:hAnsi="Arial"/>
        </w:rPr>
        <w:t>’</w:t>
      </w:r>
      <w:r>
        <w:rPr>
          <w:rFonts w:ascii="Arial" w:hAnsi="Arial"/>
        </w:rPr>
        <w:t>équipement en marche et s</w:t>
      </w:r>
      <w:r w:rsidR="00715D08">
        <w:rPr>
          <w:rFonts w:ascii="Arial" w:hAnsi="Arial"/>
        </w:rPr>
        <w:t>’</w:t>
      </w:r>
      <w:r>
        <w:rPr>
          <w:rFonts w:ascii="Arial" w:hAnsi="Arial"/>
        </w:rPr>
        <w:t xml:space="preserve">assurer de son bon fonctionnement. </w:t>
      </w:r>
    </w:p>
    <w:p w14:paraId="5337878E" w14:textId="1308F756" w:rsidR="00495DD3" w:rsidRDefault="00C33857" w:rsidP="00BC2E92">
      <w:pPr>
        <w:pStyle w:val="ListParagraph"/>
        <w:widowControl/>
        <w:numPr>
          <w:ilvl w:val="0"/>
          <w:numId w:val="33"/>
        </w:numPr>
        <w:autoSpaceDE/>
        <w:autoSpaceDN/>
        <w:ind w:left="712"/>
        <w:jc w:val="both"/>
        <w:rPr>
          <w:rFonts w:ascii="Arial" w:hAnsi="Arial" w:cs="Arial"/>
        </w:rPr>
      </w:pPr>
      <w:r>
        <w:rPr>
          <w:rFonts w:ascii="Arial" w:hAnsi="Arial"/>
        </w:rPr>
        <w:t xml:space="preserve">Responsable des tâches suivantes lors des journées de déshydratation :  </w:t>
      </w:r>
    </w:p>
    <w:p w14:paraId="64180E08" w14:textId="2E02CEFF" w:rsidR="00C33857" w:rsidRDefault="00C33857" w:rsidP="00BC2E92">
      <w:pPr>
        <w:pStyle w:val="ListParagraph"/>
        <w:widowControl/>
        <w:numPr>
          <w:ilvl w:val="1"/>
          <w:numId w:val="33"/>
        </w:numPr>
        <w:autoSpaceDE/>
        <w:autoSpaceDN/>
        <w:ind w:left="1432"/>
        <w:jc w:val="both"/>
        <w:rPr>
          <w:rFonts w:ascii="Arial" w:hAnsi="Arial" w:cs="Arial"/>
        </w:rPr>
      </w:pPr>
      <w:r>
        <w:rPr>
          <w:rFonts w:ascii="Arial" w:hAnsi="Arial"/>
        </w:rPr>
        <w:t>Surveiller l</w:t>
      </w:r>
      <w:r w:rsidR="00715D08">
        <w:rPr>
          <w:rFonts w:ascii="Arial" w:hAnsi="Arial"/>
        </w:rPr>
        <w:t>’</w:t>
      </w:r>
      <w:r>
        <w:rPr>
          <w:rFonts w:ascii="Arial" w:hAnsi="Arial"/>
        </w:rPr>
        <w:t xml:space="preserve">équipement de déshydratation des boues; </w:t>
      </w:r>
    </w:p>
    <w:p w14:paraId="4489EF87" w14:textId="418CB911" w:rsidR="00C33857" w:rsidRDefault="00C33857" w:rsidP="00BC2E92">
      <w:pPr>
        <w:pStyle w:val="ListParagraph"/>
        <w:widowControl/>
        <w:numPr>
          <w:ilvl w:val="1"/>
          <w:numId w:val="33"/>
        </w:numPr>
        <w:autoSpaceDE/>
        <w:autoSpaceDN/>
        <w:ind w:left="1432"/>
        <w:jc w:val="both"/>
        <w:rPr>
          <w:rFonts w:ascii="Arial" w:hAnsi="Arial" w:cs="Arial"/>
        </w:rPr>
      </w:pPr>
      <w:r>
        <w:rPr>
          <w:rFonts w:ascii="Arial" w:hAnsi="Arial"/>
        </w:rPr>
        <w:t xml:space="preserve">Consigner </w:t>
      </w:r>
      <w:r w:rsidR="00BF1FEE">
        <w:rPr>
          <w:rFonts w:ascii="Arial" w:hAnsi="Arial"/>
        </w:rPr>
        <w:t xml:space="preserve">les </w:t>
      </w:r>
      <w:r>
        <w:rPr>
          <w:rFonts w:ascii="Arial" w:hAnsi="Arial"/>
        </w:rPr>
        <w:t>informations dans un journal;</w:t>
      </w:r>
    </w:p>
    <w:p w14:paraId="5FFB61E2" w14:textId="3719F71F" w:rsidR="00495DD3" w:rsidRDefault="00495DD3" w:rsidP="00BC2E92">
      <w:pPr>
        <w:pStyle w:val="ListParagraph"/>
        <w:widowControl/>
        <w:numPr>
          <w:ilvl w:val="1"/>
          <w:numId w:val="33"/>
        </w:numPr>
        <w:autoSpaceDE/>
        <w:autoSpaceDN/>
        <w:ind w:left="1432"/>
        <w:jc w:val="both"/>
        <w:rPr>
          <w:rFonts w:ascii="Arial" w:hAnsi="Arial" w:cs="Arial"/>
        </w:rPr>
      </w:pPr>
      <w:r>
        <w:rPr>
          <w:rFonts w:ascii="Arial" w:hAnsi="Arial"/>
        </w:rPr>
        <w:t>Vérifier le pH des boues;</w:t>
      </w:r>
    </w:p>
    <w:p w14:paraId="19D1AC82" w14:textId="7489912C" w:rsidR="00C33857" w:rsidRDefault="00C33857" w:rsidP="00BC2E92">
      <w:pPr>
        <w:pStyle w:val="ListParagraph"/>
        <w:widowControl/>
        <w:numPr>
          <w:ilvl w:val="1"/>
          <w:numId w:val="33"/>
        </w:numPr>
        <w:autoSpaceDE/>
        <w:autoSpaceDN/>
        <w:ind w:left="1432"/>
        <w:jc w:val="both"/>
        <w:rPr>
          <w:rFonts w:ascii="Arial" w:hAnsi="Arial" w:cs="Arial"/>
        </w:rPr>
      </w:pPr>
      <w:r>
        <w:rPr>
          <w:rFonts w:ascii="Arial" w:hAnsi="Arial"/>
        </w:rPr>
        <w:lastRenderedPageBreak/>
        <w:t>vérifier le procédé et procéder à l</w:t>
      </w:r>
      <w:r w:rsidR="00715D08">
        <w:rPr>
          <w:rFonts w:ascii="Arial" w:hAnsi="Arial"/>
        </w:rPr>
        <w:t>’</w:t>
      </w:r>
      <w:r>
        <w:rPr>
          <w:rFonts w:ascii="Arial" w:hAnsi="Arial"/>
        </w:rPr>
        <w:t>assurance de la qualité;</w:t>
      </w:r>
    </w:p>
    <w:p w14:paraId="49E70068" w14:textId="39DB4B01" w:rsidR="00495DD3" w:rsidRPr="00322514" w:rsidRDefault="00495DD3" w:rsidP="00052C3A">
      <w:pPr>
        <w:pStyle w:val="ListParagraph"/>
        <w:widowControl/>
        <w:numPr>
          <w:ilvl w:val="1"/>
          <w:numId w:val="33"/>
        </w:numPr>
        <w:autoSpaceDE/>
        <w:autoSpaceDN/>
        <w:ind w:left="1432"/>
        <w:jc w:val="both"/>
        <w:rPr>
          <w:rFonts w:ascii="Arial" w:hAnsi="Arial" w:cs="Arial"/>
        </w:rPr>
      </w:pPr>
      <w:r>
        <w:rPr>
          <w:rFonts w:ascii="Arial" w:hAnsi="Arial"/>
        </w:rPr>
        <w:t>Préparer le système de polymère, remplacer les sacs et vérifier le bon fonctionnement du système;</w:t>
      </w:r>
    </w:p>
    <w:p w14:paraId="48DBF716" w14:textId="7947C918" w:rsidR="00495DD3" w:rsidRPr="00322514" w:rsidRDefault="00495DD3" w:rsidP="00052C3A">
      <w:pPr>
        <w:pStyle w:val="ListParagraph"/>
        <w:widowControl/>
        <w:numPr>
          <w:ilvl w:val="1"/>
          <w:numId w:val="33"/>
        </w:numPr>
        <w:autoSpaceDE/>
        <w:autoSpaceDN/>
        <w:ind w:left="1432"/>
        <w:jc w:val="both"/>
        <w:rPr>
          <w:rFonts w:ascii="Arial" w:hAnsi="Arial" w:cs="Arial"/>
        </w:rPr>
      </w:pPr>
      <w:r>
        <w:rPr>
          <w:rFonts w:ascii="Arial" w:hAnsi="Arial"/>
        </w:rPr>
        <w:t>Mettre en marche le système d</w:t>
      </w:r>
      <w:r w:rsidR="00715D08">
        <w:rPr>
          <w:rFonts w:ascii="Arial" w:hAnsi="Arial"/>
        </w:rPr>
        <w:t>’</w:t>
      </w:r>
      <w:r>
        <w:rPr>
          <w:rFonts w:ascii="Arial" w:hAnsi="Arial"/>
        </w:rPr>
        <w:t>alimentation en chaux solide et s</w:t>
      </w:r>
      <w:r w:rsidR="00715D08">
        <w:rPr>
          <w:rFonts w:ascii="Arial" w:hAnsi="Arial"/>
        </w:rPr>
        <w:t>’</w:t>
      </w:r>
      <w:r>
        <w:rPr>
          <w:rFonts w:ascii="Arial" w:hAnsi="Arial"/>
        </w:rPr>
        <w:t>assu</w:t>
      </w:r>
      <w:r w:rsidR="0065652B">
        <w:rPr>
          <w:rFonts w:ascii="Arial" w:hAnsi="Arial"/>
        </w:rPr>
        <w:t xml:space="preserve">rer de son bon fonctionnement. </w:t>
      </w:r>
      <w:r>
        <w:rPr>
          <w:rFonts w:ascii="Arial" w:hAnsi="Arial"/>
        </w:rPr>
        <w:t>Une fois le procédé stable, prélever des échantillons de boues au moins une fois par jour;</w:t>
      </w:r>
    </w:p>
    <w:p w14:paraId="0A367297" w14:textId="5AE15296" w:rsidR="00C33857" w:rsidRPr="00322514" w:rsidRDefault="00C33857" w:rsidP="00052C3A">
      <w:pPr>
        <w:pStyle w:val="ListParagraph"/>
        <w:widowControl/>
        <w:numPr>
          <w:ilvl w:val="1"/>
          <w:numId w:val="33"/>
        </w:numPr>
        <w:autoSpaceDE/>
        <w:autoSpaceDN/>
        <w:ind w:left="1432"/>
        <w:jc w:val="both"/>
        <w:rPr>
          <w:rFonts w:ascii="Arial" w:hAnsi="Arial" w:cs="Arial"/>
        </w:rPr>
      </w:pPr>
      <w:r>
        <w:rPr>
          <w:rFonts w:ascii="Arial" w:hAnsi="Arial"/>
        </w:rPr>
        <w:t>S</w:t>
      </w:r>
      <w:r w:rsidR="00715D08">
        <w:rPr>
          <w:rFonts w:ascii="Arial" w:hAnsi="Arial"/>
        </w:rPr>
        <w:t>’</w:t>
      </w:r>
      <w:r>
        <w:rPr>
          <w:rFonts w:ascii="Arial" w:hAnsi="Arial"/>
        </w:rPr>
        <w:t>assurer que les convoyeurs fonctionnent bien, nettoyer le hangar d</w:t>
      </w:r>
      <w:r w:rsidR="00715D08">
        <w:rPr>
          <w:rFonts w:ascii="Arial" w:hAnsi="Arial"/>
        </w:rPr>
        <w:t>’</w:t>
      </w:r>
      <w:r>
        <w:rPr>
          <w:rFonts w:ascii="Arial" w:hAnsi="Arial"/>
        </w:rPr>
        <w:t xml:space="preserve">expédition; </w:t>
      </w:r>
    </w:p>
    <w:p w14:paraId="5C960D07" w14:textId="12EE81EC" w:rsidR="00F4037E" w:rsidRPr="00322514" w:rsidRDefault="00F4037E" w:rsidP="00052C3A">
      <w:pPr>
        <w:pStyle w:val="ListParagraph"/>
        <w:widowControl/>
        <w:numPr>
          <w:ilvl w:val="1"/>
          <w:numId w:val="33"/>
        </w:numPr>
        <w:autoSpaceDE/>
        <w:autoSpaceDN/>
        <w:ind w:left="1432"/>
        <w:jc w:val="both"/>
        <w:rPr>
          <w:rFonts w:ascii="Arial" w:hAnsi="Arial" w:cs="Arial"/>
        </w:rPr>
      </w:pPr>
      <w:r>
        <w:rPr>
          <w:rFonts w:ascii="Arial" w:hAnsi="Arial"/>
        </w:rPr>
        <w:t>S</w:t>
      </w:r>
      <w:r w:rsidR="00715D08">
        <w:rPr>
          <w:rFonts w:ascii="Arial" w:hAnsi="Arial"/>
        </w:rPr>
        <w:t>’</w:t>
      </w:r>
      <w:r>
        <w:rPr>
          <w:rFonts w:ascii="Arial" w:hAnsi="Arial"/>
        </w:rPr>
        <w:t>assurer que le système de chaux liquide fonctionne bien</w:t>
      </w:r>
      <w:r w:rsidR="00381F39">
        <w:rPr>
          <w:rFonts w:ascii="Arial" w:hAnsi="Arial"/>
        </w:rPr>
        <w:t>;</w:t>
      </w:r>
    </w:p>
    <w:p w14:paraId="0D9DB23C" w14:textId="2596FCDE" w:rsidR="00495DD3" w:rsidRPr="00495DD3" w:rsidRDefault="00495DD3" w:rsidP="00BC2E92">
      <w:pPr>
        <w:pStyle w:val="ListParagraph"/>
        <w:widowControl/>
        <w:numPr>
          <w:ilvl w:val="0"/>
          <w:numId w:val="33"/>
        </w:numPr>
        <w:autoSpaceDE/>
        <w:autoSpaceDN/>
        <w:ind w:left="712"/>
        <w:jc w:val="both"/>
        <w:rPr>
          <w:rFonts w:ascii="Arial" w:hAnsi="Arial" w:cs="Arial"/>
        </w:rPr>
      </w:pPr>
      <w:r>
        <w:rPr>
          <w:rFonts w:ascii="Arial" w:hAnsi="Arial"/>
        </w:rPr>
        <w:t>S</w:t>
      </w:r>
      <w:r w:rsidR="00715D08">
        <w:rPr>
          <w:rFonts w:ascii="Arial" w:hAnsi="Arial"/>
        </w:rPr>
        <w:t>’</w:t>
      </w:r>
      <w:r>
        <w:rPr>
          <w:rFonts w:ascii="Arial" w:hAnsi="Arial"/>
        </w:rPr>
        <w:t>assurer que les déversoirs de débordement du clarificateur sont propres;</w:t>
      </w:r>
    </w:p>
    <w:p w14:paraId="75CB6F6D" w14:textId="55D1FA44" w:rsidR="00495DD3" w:rsidRPr="00495DD3" w:rsidRDefault="00495DD3" w:rsidP="00BC2E92">
      <w:pPr>
        <w:pStyle w:val="ListParagraph"/>
        <w:widowControl/>
        <w:numPr>
          <w:ilvl w:val="0"/>
          <w:numId w:val="33"/>
        </w:numPr>
        <w:autoSpaceDE/>
        <w:autoSpaceDN/>
        <w:ind w:left="712"/>
        <w:jc w:val="both"/>
        <w:rPr>
          <w:rFonts w:ascii="Arial" w:hAnsi="Arial" w:cs="Arial"/>
        </w:rPr>
      </w:pPr>
      <w:r>
        <w:rPr>
          <w:rFonts w:ascii="Arial" w:hAnsi="Arial"/>
        </w:rPr>
        <w:t>Procéder à l</w:t>
      </w:r>
      <w:r w:rsidR="00715D08">
        <w:rPr>
          <w:rFonts w:ascii="Arial" w:hAnsi="Arial"/>
        </w:rPr>
        <w:t>’</w:t>
      </w:r>
      <w:r w:rsidR="00221FF1">
        <w:rPr>
          <w:rFonts w:ascii="Arial" w:hAnsi="Arial"/>
        </w:rPr>
        <w:t xml:space="preserve">entretien de la </w:t>
      </w:r>
      <w:r>
        <w:rPr>
          <w:rFonts w:ascii="Arial" w:hAnsi="Arial"/>
        </w:rPr>
        <w:t>pompe d</w:t>
      </w:r>
      <w:r w:rsidR="00715D08">
        <w:rPr>
          <w:rFonts w:ascii="Arial" w:hAnsi="Arial"/>
        </w:rPr>
        <w:t>’</w:t>
      </w:r>
      <w:r>
        <w:rPr>
          <w:rFonts w:ascii="Arial" w:hAnsi="Arial"/>
        </w:rPr>
        <w:t>assèchement GORMAN RUPP et des clarificateurs d</w:t>
      </w:r>
      <w:r w:rsidR="00715D08">
        <w:rPr>
          <w:rFonts w:ascii="Arial" w:hAnsi="Arial"/>
        </w:rPr>
        <w:t>’</w:t>
      </w:r>
      <w:r>
        <w:rPr>
          <w:rFonts w:ascii="Arial" w:hAnsi="Arial"/>
        </w:rPr>
        <w:t>assèchement lors de l</w:t>
      </w:r>
      <w:r w:rsidR="00715D08">
        <w:rPr>
          <w:rFonts w:ascii="Arial" w:hAnsi="Arial"/>
        </w:rPr>
        <w:t>’</w:t>
      </w:r>
      <w:r>
        <w:rPr>
          <w:rFonts w:ascii="Arial" w:hAnsi="Arial"/>
        </w:rPr>
        <w:t>entretien mécanique annuel;</w:t>
      </w:r>
    </w:p>
    <w:p w14:paraId="4C19297F" w14:textId="1E1F168B" w:rsidR="00495DD3" w:rsidRPr="00495DD3" w:rsidRDefault="00495DD3" w:rsidP="00BC2E92">
      <w:pPr>
        <w:pStyle w:val="ListParagraph"/>
        <w:widowControl/>
        <w:numPr>
          <w:ilvl w:val="0"/>
          <w:numId w:val="33"/>
        </w:numPr>
        <w:autoSpaceDE/>
        <w:autoSpaceDN/>
        <w:ind w:left="712"/>
        <w:jc w:val="both"/>
        <w:rPr>
          <w:rFonts w:ascii="Arial" w:eastAsia="Times New Roman" w:hAnsi="Arial" w:cs="Arial"/>
        </w:rPr>
      </w:pPr>
      <w:r>
        <w:rPr>
          <w:rFonts w:ascii="Arial" w:hAnsi="Arial"/>
        </w:rPr>
        <w:t>Note</w:t>
      </w:r>
      <w:r w:rsidR="00103288">
        <w:rPr>
          <w:rFonts w:ascii="Arial" w:hAnsi="Arial"/>
        </w:rPr>
        <w:t>r</w:t>
      </w:r>
      <w:r>
        <w:rPr>
          <w:rFonts w:ascii="Arial" w:hAnsi="Arial"/>
        </w:rPr>
        <w:t xml:space="preserve"> et signale</w:t>
      </w:r>
      <w:r w:rsidR="00103288">
        <w:rPr>
          <w:rFonts w:ascii="Arial" w:hAnsi="Arial"/>
        </w:rPr>
        <w:t>r</w:t>
      </w:r>
      <w:r>
        <w:rPr>
          <w:rFonts w:ascii="Arial" w:hAnsi="Arial"/>
        </w:rPr>
        <w:t xml:space="preserve"> les défauts de fonctionnement au superviseur ou au responsable;</w:t>
      </w:r>
    </w:p>
    <w:p w14:paraId="7C59DA61" w14:textId="6C4AC220" w:rsidR="00495DD3" w:rsidRPr="00495DD3" w:rsidRDefault="00495DD3" w:rsidP="00BC2E92">
      <w:pPr>
        <w:pStyle w:val="ListParagraph"/>
        <w:widowControl/>
        <w:numPr>
          <w:ilvl w:val="0"/>
          <w:numId w:val="33"/>
        </w:numPr>
        <w:autoSpaceDE/>
        <w:autoSpaceDN/>
        <w:ind w:left="712"/>
        <w:jc w:val="both"/>
        <w:rPr>
          <w:rFonts w:ascii="Arial" w:eastAsia="Times New Roman" w:hAnsi="Arial" w:cs="Arial"/>
        </w:rPr>
      </w:pPr>
      <w:r>
        <w:rPr>
          <w:rFonts w:ascii="Arial" w:hAnsi="Arial"/>
        </w:rPr>
        <w:t>Aider le personnel d</w:t>
      </w:r>
      <w:r w:rsidR="00715D08">
        <w:rPr>
          <w:rFonts w:ascii="Arial" w:hAnsi="Arial"/>
        </w:rPr>
        <w:t>’</w:t>
      </w:r>
      <w:r>
        <w:rPr>
          <w:rFonts w:ascii="Arial" w:hAnsi="Arial"/>
        </w:rPr>
        <w:t>entretien à effectuer les réparations d</w:t>
      </w:r>
      <w:r w:rsidR="00715D08">
        <w:rPr>
          <w:rFonts w:ascii="Arial" w:hAnsi="Arial"/>
        </w:rPr>
        <w:t>’</w:t>
      </w:r>
      <w:r>
        <w:rPr>
          <w:rFonts w:ascii="Arial" w:hAnsi="Arial"/>
        </w:rPr>
        <w:t xml:space="preserve">urgence; </w:t>
      </w:r>
    </w:p>
    <w:p w14:paraId="1E1BB500" w14:textId="2A378EA6" w:rsidR="00495DD3" w:rsidRPr="00495DD3" w:rsidRDefault="00495DD3" w:rsidP="00BC2E92">
      <w:pPr>
        <w:pStyle w:val="ListParagraph"/>
        <w:widowControl/>
        <w:numPr>
          <w:ilvl w:val="0"/>
          <w:numId w:val="33"/>
        </w:numPr>
        <w:autoSpaceDE/>
        <w:autoSpaceDN/>
        <w:ind w:left="712"/>
        <w:jc w:val="both"/>
        <w:rPr>
          <w:rFonts w:ascii="Arial" w:eastAsia="Times New Roman" w:hAnsi="Arial" w:cs="Arial"/>
        </w:rPr>
      </w:pPr>
      <w:r>
        <w:rPr>
          <w:rFonts w:ascii="Arial" w:hAnsi="Arial"/>
        </w:rPr>
        <w:t>Superviser le travail des entrepreneurs embauchés pour faire des travaux</w:t>
      </w:r>
      <w:r w:rsidR="00930CD1">
        <w:rPr>
          <w:rFonts w:ascii="Arial" w:hAnsi="Arial"/>
        </w:rPr>
        <w:t>. P</w:t>
      </w:r>
      <w:r>
        <w:rPr>
          <w:rFonts w:ascii="Arial" w:hAnsi="Arial"/>
        </w:rPr>
        <w:t>asser en revue les feuilles de temps quotidiennes et l</w:t>
      </w:r>
      <w:r w:rsidR="00715D08">
        <w:rPr>
          <w:rFonts w:ascii="Arial" w:hAnsi="Arial"/>
        </w:rPr>
        <w:t>’</w:t>
      </w:r>
      <w:r>
        <w:rPr>
          <w:rFonts w:ascii="Arial" w:hAnsi="Arial"/>
        </w:rPr>
        <w:t>utilisation du matériel et confirmer (au besoin);</w:t>
      </w:r>
    </w:p>
    <w:p w14:paraId="27FB7AEC" w14:textId="03EEC554" w:rsidR="00495DD3" w:rsidRDefault="00495DD3" w:rsidP="00BC2E92">
      <w:pPr>
        <w:pStyle w:val="ListParagraph"/>
        <w:widowControl/>
        <w:numPr>
          <w:ilvl w:val="0"/>
          <w:numId w:val="33"/>
        </w:numPr>
        <w:autoSpaceDE/>
        <w:autoSpaceDN/>
        <w:ind w:left="712"/>
        <w:jc w:val="both"/>
        <w:rPr>
          <w:rFonts w:ascii="Arial" w:eastAsia="Times New Roman" w:hAnsi="Arial" w:cs="Arial"/>
        </w:rPr>
      </w:pPr>
      <w:r>
        <w:rPr>
          <w:rFonts w:ascii="Arial" w:hAnsi="Arial"/>
        </w:rPr>
        <w:t>Agir à titre d</w:t>
      </w:r>
      <w:r w:rsidR="00715D08">
        <w:rPr>
          <w:rFonts w:ascii="Arial" w:hAnsi="Arial"/>
        </w:rPr>
        <w:t>’</w:t>
      </w:r>
      <w:r>
        <w:rPr>
          <w:rFonts w:ascii="Arial" w:hAnsi="Arial"/>
        </w:rPr>
        <w:t>opérateur de service, selon l</w:t>
      </w:r>
      <w:r w:rsidR="00715D08">
        <w:rPr>
          <w:rFonts w:ascii="Arial" w:hAnsi="Arial"/>
        </w:rPr>
        <w:t>’</w:t>
      </w:r>
      <w:r>
        <w:rPr>
          <w:rFonts w:ascii="Arial" w:hAnsi="Arial"/>
        </w:rPr>
        <w:t>horaire rotatif régulier;</w:t>
      </w:r>
    </w:p>
    <w:p w14:paraId="4A348644" w14:textId="64552514" w:rsidR="00246242" w:rsidRPr="00322514" w:rsidRDefault="00246242" w:rsidP="00BC2E92">
      <w:pPr>
        <w:pStyle w:val="ListParagraph"/>
        <w:widowControl/>
        <w:numPr>
          <w:ilvl w:val="0"/>
          <w:numId w:val="33"/>
        </w:numPr>
        <w:autoSpaceDE/>
        <w:autoSpaceDN/>
        <w:ind w:left="712"/>
        <w:jc w:val="both"/>
        <w:rPr>
          <w:rFonts w:ascii="Arial" w:eastAsia="Times New Roman" w:hAnsi="Arial" w:cs="Arial"/>
        </w:rPr>
      </w:pPr>
      <w:r>
        <w:rPr>
          <w:rFonts w:ascii="Arial" w:hAnsi="Arial"/>
        </w:rPr>
        <w:t>Procéder à la réception du matériel et des produits chimiques, selon les besoins;</w:t>
      </w:r>
    </w:p>
    <w:p w14:paraId="3C4BF11C" w14:textId="30EFAA1D" w:rsidR="00052C3A" w:rsidRPr="00322514" w:rsidRDefault="00052C3A" w:rsidP="00BC2E92">
      <w:pPr>
        <w:pStyle w:val="ListParagraph"/>
        <w:widowControl/>
        <w:numPr>
          <w:ilvl w:val="0"/>
          <w:numId w:val="33"/>
        </w:numPr>
        <w:autoSpaceDE/>
        <w:autoSpaceDN/>
        <w:ind w:left="712"/>
        <w:jc w:val="both"/>
        <w:rPr>
          <w:rFonts w:ascii="Arial" w:eastAsia="Times New Roman" w:hAnsi="Arial" w:cs="Arial"/>
        </w:rPr>
      </w:pPr>
      <w:r>
        <w:rPr>
          <w:rFonts w:ascii="Arial" w:hAnsi="Arial"/>
        </w:rPr>
        <w:t>Offrir des visites guidées des installations sur demande;</w:t>
      </w:r>
    </w:p>
    <w:p w14:paraId="755DF3FF" w14:textId="7FECC699" w:rsidR="00052C3A" w:rsidRPr="00322514" w:rsidRDefault="00052C3A" w:rsidP="00BC2E92">
      <w:pPr>
        <w:pStyle w:val="ListParagraph"/>
        <w:widowControl/>
        <w:numPr>
          <w:ilvl w:val="0"/>
          <w:numId w:val="33"/>
        </w:numPr>
        <w:autoSpaceDE/>
        <w:autoSpaceDN/>
        <w:ind w:left="712"/>
        <w:jc w:val="both"/>
        <w:rPr>
          <w:rFonts w:ascii="Arial" w:eastAsia="Times New Roman" w:hAnsi="Arial" w:cs="Arial"/>
        </w:rPr>
      </w:pPr>
      <w:r>
        <w:rPr>
          <w:rFonts w:ascii="Arial" w:hAnsi="Arial"/>
        </w:rPr>
        <w:t>Aider le technicien de laboratoire à réparer les échantillonneurs et à prélever des échantillons, selon les besoins.</w:t>
      </w:r>
    </w:p>
    <w:p w14:paraId="4461CC71" w14:textId="05403ECE" w:rsidR="00052C3A" w:rsidRPr="00322514" w:rsidRDefault="0006520E" w:rsidP="00BC2E92">
      <w:pPr>
        <w:pStyle w:val="ListParagraph"/>
        <w:widowControl/>
        <w:numPr>
          <w:ilvl w:val="0"/>
          <w:numId w:val="33"/>
        </w:numPr>
        <w:autoSpaceDE/>
        <w:autoSpaceDN/>
        <w:ind w:left="712"/>
        <w:jc w:val="both"/>
        <w:rPr>
          <w:rFonts w:ascii="Arial" w:eastAsia="Times New Roman" w:hAnsi="Arial" w:cs="Arial"/>
        </w:rPr>
      </w:pPr>
      <w:r>
        <w:rPr>
          <w:rFonts w:ascii="Arial" w:hAnsi="Arial"/>
        </w:rPr>
        <w:t>Mettre</w:t>
      </w:r>
      <w:r w:rsidR="00052C3A">
        <w:rPr>
          <w:rFonts w:ascii="Arial" w:hAnsi="Arial"/>
        </w:rPr>
        <w:t xml:space="preserve"> les installations </w:t>
      </w:r>
      <w:r>
        <w:rPr>
          <w:rFonts w:ascii="Arial" w:hAnsi="Arial"/>
        </w:rPr>
        <w:t xml:space="preserve">en ordre </w:t>
      </w:r>
      <w:r w:rsidR="001B7040">
        <w:rPr>
          <w:rFonts w:ascii="Arial" w:hAnsi="Arial"/>
        </w:rPr>
        <w:t>conformément au</w:t>
      </w:r>
      <w:r w:rsidR="00052C3A">
        <w:rPr>
          <w:rFonts w:ascii="Arial" w:hAnsi="Arial"/>
        </w:rPr>
        <w:t xml:space="preserve"> programme de nettoyage;</w:t>
      </w:r>
    </w:p>
    <w:p w14:paraId="75A772DE" w14:textId="0A3F6877" w:rsidR="00495DD3" w:rsidRPr="00495DD3" w:rsidRDefault="00495DD3" w:rsidP="00BC2E92">
      <w:pPr>
        <w:pStyle w:val="ListParagraph"/>
        <w:widowControl/>
        <w:numPr>
          <w:ilvl w:val="0"/>
          <w:numId w:val="33"/>
        </w:numPr>
        <w:autoSpaceDE/>
        <w:autoSpaceDN/>
        <w:ind w:left="712"/>
        <w:jc w:val="both"/>
        <w:rPr>
          <w:rFonts w:ascii="Arial" w:eastAsia="Times New Roman" w:hAnsi="Arial" w:cs="Arial"/>
        </w:rPr>
      </w:pPr>
      <w:r>
        <w:rPr>
          <w:rFonts w:ascii="Arial" w:hAnsi="Arial"/>
        </w:rPr>
        <w:t>Aider les autres membres du personnel pour les procédures et les activités courantes;</w:t>
      </w:r>
    </w:p>
    <w:p w14:paraId="2F31C8A7" w14:textId="03795350" w:rsidR="00495DD3" w:rsidRPr="00495DD3" w:rsidRDefault="00C33857" w:rsidP="00BC2E92">
      <w:pPr>
        <w:pStyle w:val="ListParagraph"/>
        <w:numPr>
          <w:ilvl w:val="0"/>
          <w:numId w:val="32"/>
        </w:numPr>
        <w:ind w:left="712"/>
        <w:jc w:val="both"/>
        <w:rPr>
          <w:rFonts w:ascii="Arial" w:hAnsi="Arial" w:cs="Arial"/>
        </w:rPr>
      </w:pPr>
      <w:r>
        <w:rPr>
          <w:rFonts w:ascii="Arial" w:hAnsi="Arial"/>
        </w:rPr>
        <w:t>Superviser le nettoyage des déversoirs de débordement du clarificateur et procéder chaque année à l</w:t>
      </w:r>
      <w:r w:rsidR="00715D08">
        <w:rPr>
          <w:rFonts w:ascii="Arial" w:hAnsi="Arial"/>
        </w:rPr>
        <w:t>’</w:t>
      </w:r>
      <w:r>
        <w:rPr>
          <w:rFonts w:ascii="Arial" w:hAnsi="Arial"/>
        </w:rPr>
        <w:t>entretien de la fosse et des clarificateurs d</w:t>
      </w:r>
      <w:r w:rsidR="00715D08">
        <w:rPr>
          <w:rFonts w:ascii="Arial" w:hAnsi="Arial"/>
        </w:rPr>
        <w:t>’</w:t>
      </w:r>
      <w:r>
        <w:rPr>
          <w:rFonts w:ascii="Arial" w:hAnsi="Arial"/>
        </w:rPr>
        <w:t>assèchement en vue de l</w:t>
      </w:r>
      <w:r w:rsidR="00715D08">
        <w:rPr>
          <w:rFonts w:ascii="Arial" w:hAnsi="Arial"/>
        </w:rPr>
        <w:t>’</w:t>
      </w:r>
      <w:r>
        <w:rPr>
          <w:rFonts w:ascii="Arial" w:hAnsi="Arial"/>
        </w:rPr>
        <w:t>entretien mécanique préventif.</w:t>
      </w:r>
    </w:p>
    <w:p w14:paraId="715858AE" w14:textId="77777777" w:rsidR="006B32CA" w:rsidRDefault="006B32CA" w:rsidP="00EC0E11">
      <w:pPr>
        <w:pStyle w:val="BrandHeadline2"/>
        <w:rPr>
          <w:rFonts w:ascii="Verdana" w:hAnsi="Verdana"/>
          <w:color w:val="1D83F0"/>
          <w:sz w:val="22"/>
          <w:szCs w:val="22"/>
        </w:rPr>
      </w:pPr>
    </w:p>
    <w:p w14:paraId="3632147B" w14:textId="658502C9" w:rsidR="006B32CA" w:rsidRPr="006B32CA" w:rsidRDefault="006B32CA" w:rsidP="006B32CA">
      <w:pPr>
        <w:pStyle w:val="NoSpacing"/>
        <w:rPr>
          <w:rFonts w:ascii="Arial" w:hAnsi="Arial" w:cs="Arial"/>
          <w:b/>
        </w:rPr>
      </w:pPr>
      <w:r>
        <w:rPr>
          <w:rFonts w:ascii="Arial" w:hAnsi="Arial"/>
          <w:b/>
        </w:rPr>
        <w:t>Conditions de travail :</w:t>
      </w:r>
    </w:p>
    <w:p w14:paraId="0AD67175" w14:textId="77777777" w:rsidR="006B32CA" w:rsidRDefault="006B32CA" w:rsidP="006B32CA">
      <w:pPr>
        <w:rPr>
          <w:rFonts w:ascii="Arial" w:hAnsi="Arial" w:cs="Arial"/>
          <w:b/>
          <w:smallCaps/>
          <w:sz w:val="28"/>
        </w:rPr>
      </w:pPr>
    </w:p>
    <w:p w14:paraId="1A8FCBF8" w14:textId="2E3838D1" w:rsidR="002F370C" w:rsidRPr="002E4718" w:rsidRDefault="006B32CA" w:rsidP="002E4718">
      <w:pPr>
        <w:jc w:val="both"/>
        <w:rPr>
          <w:rFonts w:ascii="Arial" w:hAnsi="Arial" w:cs="Arial"/>
        </w:rPr>
      </w:pPr>
      <w:r>
        <w:rPr>
          <w:rFonts w:ascii="Arial" w:hAnsi="Arial"/>
        </w:rPr>
        <w:t xml:space="preserve">Les employés sont tenus de travailler du lundi au vendredi de </w:t>
      </w:r>
      <w:r w:rsidR="00BF1FEE">
        <w:rPr>
          <w:rFonts w:ascii="Arial" w:hAnsi="Arial"/>
        </w:rPr>
        <w:t>8 h 30</w:t>
      </w:r>
      <w:r>
        <w:rPr>
          <w:rFonts w:ascii="Arial" w:hAnsi="Arial"/>
        </w:rPr>
        <w:t xml:space="preserve"> à </w:t>
      </w:r>
      <w:r w:rsidR="00BF1FEE">
        <w:rPr>
          <w:rFonts w:ascii="Arial" w:hAnsi="Arial"/>
        </w:rPr>
        <w:t>16 h 30</w:t>
      </w:r>
      <w:r>
        <w:rPr>
          <w:rFonts w:ascii="Arial" w:hAnsi="Arial"/>
        </w:rPr>
        <w:t xml:space="preserve"> ainsi que de faire des heures supplément</w:t>
      </w:r>
      <w:r w:rsidR="00C30A36">
        <w:rPr>
          <w:rFonts w:ascii="Arial" w:hAnsi="Arial"/>
        </w:rPr>
        <w:t xml:space="preserve">aires prévues et non prévues. </w:t>
      </w:r>
      <w:r>
        <w:rPr>
          <w:rFonts w:ascii="Arial" w:hAnsi="Arial"/>
        </w:rPr>
        <w:t>Il faut parfois faire des travaux physiques exigeants pendant de longues périodes, ce qui exige de la force et de l</w:t>
      </w:r>
      <w:r w:rsidR="00715D08">
        <w:rPr>
          <w:rFonts w:ascii="Arial" w:hAnsi="Arial"/>
        </w:rPr>
        <w:t>’</w:t>
      </w:r>
      <w:r>
        <w:rPr>
          <w:rFonts w:ascii="Arial" w:hAnsi="Arial"/>
        </w:rPr>
        <w:t>endurance</w:t>
      </w:r>
      <w:r w:rsidR="00BF1FEE">
        <w:rPr>
          <w:rFonts w:ascii="Arial" w:hAnsi="Arial"/>
        </w:rPr>
        <w:t xml:space="preserve">. </w:t>
      </w:r>
      <w:r>
        <w:rPr>
          <w:rFonts w:ascii="Arial" w:hAnsi="Arial"/>
        </w:rPr>
        <w:t>Les autres conditions de travail sont les suivantes : levage de lourdes charges, tâches dans des lieux en hauteur ou fermés, déplacements sur des surfaces rugueuses ou instables, mouvements répétitifs, p. ex. flexion ou levag</w:t>
      </w:r>
      <w:r w:rsidR="00EF219F">
        <w:rPr>
          <w:rFonts w:ascii="Arial" w:hAnsi="Arial"/>
        </w:rPr>
        <w:t xml:space="preserve">e. </w:t>
      </w:r>
      <w:r>
        <w:rPr>
          <w:rFonts w:ascii="Arial" w:hAnsi="Arial"/>
        </w:rPr>
        <w:t xml:space="preserve">Les employés sont exposés à diverses conditions météorologiques (pluie, neige, chaleur et froid extrêmes), chantiers de construction, circulation intense, vibrations, bruit, poussière, produits chimiques, divers matériaux de construction, peinture, graisse, huile, odeurs nocives, émanations et matières potentiellement dangereuses. </w:t>
      </w:r>
    </w:p>
    <w:p w14:paraId="5F7C8B8D" w14:textId="77777777" w:rsidR="002F370C" w:rsidRDefault="002F370C" w:rsidP="00EC0E11">
      <w:pPr>
        <w:pStyle w:val="BrandHeadline2"/>
        <w:rPr>
          <w:rFonts w:ascii="Arial" w:hAnsi="Arial" w:cs="Arial"/>
          <w:color w:val="auto"/>
          <w:sz w:val="22"/>
          <w:szCs w:val="22"/>
        </w:rPr>
      </w:pPr>
    </w:p>
    <w:p w14:paraId="6047EC95" w14:textId="77777777" w:rsidR="002E4718" w:rsidRPr="002E4718" w:rsidRDefault="002E4718" w:rsidP="002E4718">
      <w:pPr>
        <w:rPr>
          <w:rFonts w:ascii="Arial" w:hAnsi="Arial" w:cs="Arial"/>
          <w:b/>
        </w:rPr>
      </w:pPr>
      <w:r>
        <w:rPr>
          <w:rFonts w:ascii="Arial" w:hAnsi="Arial"/>
          <w:b/>
        </w:rPr>
        <w:t>Qualifications essentielles et souhaitables :</w:t>
      </w:r>
    </w:p>
    <w:p w14:paraId="6F49787F" w14:textId="77777777" w:rsidR="002E4718" w:rsidRPr="002E4718" w:rsidRDefault="002E4718" w:rsidP="002E4718">
      <w:pPr>
        <w:rPr>
          <w:rFonts w:ascii="Arial" w:hAnsi="Arial" w:cs="Arial"/>
          <w:b/>
          <w:u w:val="single"/>
        </w:rPr>
      </w:pPr>
    </w:p>
    <w:p w14:paraId="176D19AC" w14:textId="615F0339" w:rsidR="00BC2E92" w:rsidRDefault="002E4718" w:rsidP="002E4718">
      <w:pPr>
        <w:rPr>
          <w:rFonts w:ascii="Arial" w:hAnsi="Arial" w:cs="Arial"/>
        </w:rPr>
      </w:pPr>
      <w:r>
        <w:rPr>
          <w:rFonts w:ascii="Arial" w:hAnsi="Arial"/>
        </w:rPr>
        <w:t>Le candidat recherché doit répondre aux critères suivants :</w:t>
      </w:r>
    </w:p>
    <w:p w14:paraId="150B7A20" w14:textId="77777777" w:rsidR="002E4718" w:rsidRPr="002E4718" w:rsidRDefault="002E4718" w:rsidP="002E4718">
      <w:pPr>
        <w:rPr>
          <w:rFonts w:ascii="Arial" w:hAnsi="Arial" w:cs="Arial"/>
        </w:rPr>
      </w:pPr>
    </w:p>
    <w:p w14:paraId="4F7E9D0C" w14:textId="44D2DB36" w:rsidR="00BC2E92" w:rsidRPr="004372B1" w:rsidRDefault="002E4718" w:rsidP="00BC2E92">
      <w:pPr>
        <w:pStyle w:val="ListParagraph"/>
        <w:widowControl/>
        <w:numPr>
          <w:ilvl w:val="0"/>
          <w:numId w:val="15"/>
        </w:numPr>
        <w:autoSpaceDE/>
        <w:autoSpaceDN/>
        <w:contextualSpacing/>
        <w:rPr>
          <w:rFonts w:ascii="Arial" w:eastAsia="Times New Roman" w:hAnsi="Arial" w:cs="Arial"/>
        </w:rPr>
      </w:pPr>
      <w:r>
        <w:rPr>
          <w:rFonts w:ascii="Arial" w:hAnsi="Arial"/>
        </w:rPr>
        <w:t>Diplôme d</w:t>
      </w:r>
      <w:r w:rsidR="00715D08">
        <w:rPr>
          <w:rFonts w:ascii="Arial" w:hAnsi="Arial"/>
        </w:rPr>
        <w:t>’</w:t>
      </w:r>
      <w:r>
        <w:rPr>
          <w:rFonts w:ascii="Arial" w:hAnsi="Arial"/>
        </w:rPr>
        <w:t>études postsecondaires dans un métier ou domaine technique;</w:t>
      </w:r>
    </w:p>
    <w:p w14:paraId="475BACBA" w14:textId="5FCE505F" w:rsidR="00BC2E92" w:rsidRDefault="00BC2E92" w:rsidP="00BC2E92">
      <w:pPr>
        <w:pStyle w:val="ListParagraph"/>
        <w:widowControl/>
        <w:numPr>
          <w:ilvl w:val="0"/>
          <w:numId w:val="15"/>
        </w:numPr>
        <w:autoSpaceDE/>
        <w:autoSpaceDN/>
        <w:contextualSpacing/>
        <w:rPr>
          <w:rFonts w:ascii="Arial" w:eastAsia="Times New Roman" w:hAnsi="Arial" w:cs="Arial"/>
        </w:rPr>
      </w:pPr>
      <w:r>
        <w:rPr>
          <w:rFonts w:ascii="Arial" w:hAnsi="Arial"/>
        </w:rPr>
        <w:t>Au moins deux (2) années d</w:t>
      </w:r>
      <w:r w:rsidR="00715D08">
        <w:rPr>
          <w:rFonts w:ascii="Arial" w:hAnsi="Arial"/>
        </w:rPr>
        <w:t>’</w:t>
      </w:r>
      <w:r>
        <w:rPr>
          <w:rFonts w:ascii="Arial" w:hAnsi="Arial"/>
        </w:rPr>
        <w:t>expérience connexe.</w:t>
      </w:r>
    </w:p>
    <w:p w14:paraId="239D9665" w14:textId="3499357E" w:rsidR="006D67D5" w:rsidRDefault="006D67D5" w:rsidP="006D67D5">
      <w:pPr>
        <w:widowControl/>
        <w:autoSpaceDE/>
        <w:autoSpaceDN/>
        <w:contextualSpacing/>
        <w:rPr>
          <w:rFonts w:ascii="Arial" w:eastAsia="Times New Roman" w:hAnsi="Arial" w:cs="Arial"/>
        </w:rPr>
      </w:pPr>
    </w:p>
    <w:p w14:paraId="74A600CE" w14:textId="34010BA4" w:rsidR="006D67D5" w:rsidRDefault="006D67D5" w:rsidP="006D67D5">
      <w:pPr>
        <w:widowControl/>
        <w:autoSpaceDE/>
        <w:autoSpaceDN/>
        <w:contextualSpacing/>
        <w:rPr>
          <w:rFonts w:ascii="Arial" w:eastAsia="Times New Roman" w:hAnsi="Arial" w:cs="Arial"/>
        </w:rPr>
      </w:pPr>
      <w:r>
        <w:rPr>
          <w:rFonts w:ascii="Arial" w:hAnsi="Arial"/>
        </w:rPr>
        <w:t>Les certifications suivantes sont considérées comme étant un atout :</w:t>
      </w:r>
    </w:p>
    <w:p w14:paraId="2728587D" w14:textId="77777777" w:rsidR="006D67D5" w:rsidRPr="006D67D5" w:rsidRDefault="006D67D5" w:rsidP="006D67D5">
      <w:pPr>
        <w:widowControl/>
        <w:autoSpaceDE/>
        <w:autoSpaceDN/>
        <w:contextualSpacing/>
        <w:rPr>
          <w:rFonts w:ascii="Arial" w:eastAsia="Times New Roman" w:hAnsi="Arial" w:cs="Arial"/>
        </w:rPr>
      </w:pPr>
    </w:p>
    <w:p w14:paraId="7DB2614F" w14:textId="371ECFD7" w:rsidR="009A2E68" w:rsidRPr="004372B1" w:rsidRDefault="009A2E68" w:rsidP="009A2E68">
      <w:pPr>
        <w:pStyle w:val="ListParagraph"/>
        <w:widowControl/>
        <w:numPr>
          <w:ilvl w:val="0"/>
          <w:numId w:val="15"/>
        </w:numPr>
        <w:autoSpaceDE/>
        <w:autoSpaceDN/>
        <w:contextualSpacing/>
        <w:rPr>
          <w:rFonts w:ascii="Arial" w:eastAsia="Times New Roman" w:hAnsi="Arial" w:cs="Arial"/>
        </w:rPr>
      </w:pPr>
      <w:r>
        <w:rPr>
          <w:rFonts w:ascii="Arial" w:hAnsi="Arial"/>
        </w:rPr>
        <w:t>Niveau 1 de la certification d</w:t>
      </w:r>
      <w:r w:rsidR="00715D08">
        <w:rPr>
          <w:rFonts w:ascii="Arial" w:hAnsi="Arial"/>
        </w:rPr>
        <w:t>’</w:t>
      </w:r>
      <w:r w:rsidR="008002B2">
        <w:rPr>
          <w:rFonts w:ascii="Arial" w:hAnsi="Arial"/>
        </w:rPr>
        <w:t xml:space="preserve">exploitant </w:t>
      </w:r>
      <w:r>
        <w:rPr>
          <w:rFonts w:ascii="Arial" w:hAnsi="Arial"/>
        </w:rPr>
        <w:t>d</w:t>
      </w:r>
      <w:r w:rsidR="00715D08">
        <w:rPr>
          <w:rFonts w:ascii="Arial" w:hAnsi="Arial"/>
        </w:rPr>
        <w:t>’</w:t>
      </w:r>
      <w:r>
        <w:rPr>
          <w:rFonts w:ascii="Arial" w:hAnsi="Arial"/>
        </w:rPr>
        <w:t>installation de traitement des eaux usées;</w:t>
      </w:r>
    </w:p>
    <w:p w14:paraId="3F4C042B" w14:textId="632E90DA" w:rsidR="009A2E68" w:rsidRDefault="009A2E68" w:rsidP="009A2E68">
      <w:pPr>
        <w:pStyle w:val="ListParagraph"/>
        <w:widowControl/>
        <w:numPr>
          <w:ilvl w:val="0"/>
          <w:numId w:val="15"/>
        </w:numPr>
        <w:autoSpaceDE/>
        <w:autoSpaceDN/>
        <w:contextualSpacing/>
        <w:rPr>
          <w:rFonts w:ascii="Arial" w:eastAsia="Times New Roman" w:hAnsi="Arial" w:cs="Arial"/>
        </w:rPr>
      </w:pPr>
      <w:r>
        <w:rPr>
          <w:rFonts w:ascii="Arial" w:hAnsi="Arial"/>
        </w:rPr>
        <w:t>Niveau 1 de la certification d</w:t>
      </w:r>
      <w:r w:rsidR="00715D08">
        <w:rPr>
          <w:rFonts w:ascii="Arial" w:hAnsi="Arial"/>
        </w:rPr>
        <w:t>’</w:t>
      </w:r>
      <w:r>
        <w:rPr>
          <w:rFonts w:ascii="Arial" w:hAnsi="Arial"/>
        </w:rPr>
        <w:t xml:space="preserve">opérateur en collecte des eaux usées; </w:t>
      </w:r>
    </w:p>
    <w:p w14:paraId="3E8CD549" w14:textId="6E22F5B2" w:rsidR="00BC2E92" w:rsidRPr="004372B1" w:rsidRDefault="00BC2E92" w:rsidP="006D67D5">
      <w:pPr>
        <w:pStyle w:val="ListParagraph"/>
        <w:widowControl/>
        <w:numPr>
          <w:ilvl w:val="0"/>
          <w:numId w:val="15"/>
        </w:numPr>
        <w:autoSpaceDE/>
        <w:autoSpaceDN/>
        <w:contextualSpacing/>
        <w:rPr>
          <w:rFonts w:ascii="Arial" w:eastAsia="Times New Roman" w:hAnsi="Arial" w:cs="Arial"/>
        </w:rPr>
      </w:pPr>
      <w:r>
        <w:rPr>
          <w:rFonts w:ascii="Arial" w:hAnsi="Arial"/>
        </w:rPr>
        <w:lastRenderedPageBreak/>
        <w:t>Premiers soins d</w:t>
      </w:r>
      <w:r w:rsidR="00715D08">
        <w:rPr>
          <w:rFonts w:ascii="Arial" w:hAnsi="Arial"/>
        </w:rPr>
        <w:t>’</w:t>
      </w:r>
      <w:r>
        <w:rPr>
          <w:rFonts w:ascii="Arial" w:hAnsi="Arial"/>
        </w:rPr>
        <w:t>urgence/RCR;</w:t>
      </w:r>
    </w:p>
    <w:p w14:paraId="3BDF151B" w14:textId="6CA44FB9" w:rsidR="00BC2E92" w:rsidRPr="004372B1" w:rsidRDefault="00BC2E92" w:rsidP="00BC2E92">
      <w:pPr>
        <w:pStyle w:val="ListParagraph"/>
        <w:widowControl/>
        <w:numPr>
          <w:ilvl w:val="0"/>
          <w:numId w:val="15"/>
        </w:numPr>
        <w:autoSpaceDE/>
        <w:autoSpaceDN/>
        <w:contextualSpacing/>
        <w:rPr>
          <w:rFonts w:ascii="Arial" w:eastAsia="Times New Roman" w:hAnsi="Arial" w:cs="Arial"/>
        </w:rPr>
      </w:pPr>
      <w:r>
        <w:rPr>
          <w:rFonts w:ascii="Arial" w:hAnsi="Arial"/>
        </w:rPr>
        <w:t>Certification d</w:t>
      </w:r>
      <w:r w:rsidR="00715D08">
        <w:rPr>
          <w:rFonts w:ascii="Arial" w:hAnsi="Arial"/>
        </w:rPr>
        <w:t>’</w:t>
      </w:r>
      <w:r>
        <w:rPr>
          <w:rFonts w:ascii="Arial" w:hAnsi="Arial"/>
        </w:rPr>
        <w:t>entrée dans les espaces clos;</w:t>
      </w:r>
    </w:p>
    <w:p w14:paraId="78398080" w14:textId="0022C6B7" w:rsidR="00BC2E92" w:rsidRDefault="00BC2E92" w:rsidP="00BC2E92">
      <w:pPr>
        <w:pStyle w:val="ListParagraph"/>
        <w:widowControl/>
        <w:numPr>
          <w:ilvl w:val="0"/>
          <w:numId w:val="15"/>
        </w:numPr>
        <w:autoSpaceDE/>
        <w:autoSpaceDN/>
        <w:contextualSpacing/>
        <w:rPr>
          <w:rFonts w:ascii="Arial" w:eastAsia="Times New Roman" w:hAnsi="Arial" w:cs="Arial"/>
        </w:rPr>
      </w:pPr>
      <w:r>
        <w:rPr>
          <w:rFonts w:ascii="Arial" w:hAnsi="Arial"/>
        </w:rPr>
        <w:t>Certification SIMDUT;</w:t>
      </w:r>
    </w:p>
    <w:p w14:paraId="512E160C" w14:textId="15BED4FC" w:rsidR="006D67D5" w:rsidRDefault="006D67D5" w:rsidP="006D67D5">
      <w:pPr>
        <w:pStyle w:val="ListParagraph"/>
        <w:widowControl/>
        <w:numPr>
          <w:ilvl w:val="0"/>
          <w:numId w:val="15"/>
        </w:numPr>
        <w:autoSpaceDE/>
        <w:autoSpaceDN/>
        <w:contextualSpacing/>
        <w:rPr>
          <w:rFonts w:ascii="Arial" w:eastAsia="Times New Roman" w:hAnsi="Arial" w:cs="Arial"/>
        </w:rPr>
      </w:pPr>
      <w:r>
        <w:rPr>
          <w:rFonts w:ascii="Arial" w:hAnsi="Arial"/>
        </w:rPr>
        <w:t>Certification pour dispositif antichute.</w:t>
      </w:r>
    </w:p>
    <w:p w14:paraId="54FD7BEC" w14:textId="3A019DD2" w:rsidR="002E4718" w:rsidRPr="002E4718" w:rsidRDefault="002E4718" w:rsidP="002E4718">
      <w:pPr>
        <w:pStyle w:val="ListParagraph"/>
        <w:widowControl/>
        <w:numPr>
          <w:ilvl w:val="0"/>
          <w:numId w:val="15"/>
        </w:numPr>
        <w:autoSpaceDE/>
        <w:autoSpaceDN/>
        <w:contextualSpacing/>
        <w:rPr>
          <w:rFonts w:ascii="Arial" w:eastAsia="Times New Roman" w:hAnsi="Arial" w:cs="Arial"/>
        </w:rPr>
      </w:pPr>
      <w:r>
        <w:rPr>
          <w:rFonts w:ascii="Arial" w:hAnsi="Arial"/>
        </w:rPr>
        <w:t>Bilingue : français/anglais.</w:t>
      </w:r>
    </w:p>
    <w:p w14:paraId="63EC69B6" w14:textId="77777777" w:rsidR="006D67D5" w:rsidRPr="006D67D5" w:rsidRDefault="006D67D5" w:rsidP="006D67D5">
      <w:pPr>
        <w:widowControl/>
        <w:autoSpaceDE/>
        <w:autoSpaceDN/>
        <w:contextualSpacing/>
        <w:rPr>
          <w:rFonts w:ascii="Arial" w:eastAsia="Times New Roman" w:hAnsi="Arial" w:cs="Arial"/>
        </w:rPr>
      </w:pPr>
    </w:p>
    <w:p w14:paraId="60181359" w14:textId="77777777" w:rsidR="002E4718" w:rsidRDefault="002E4718" w:rsidP="009A2E68">
      <w:pPr>
        <w:rPr>
          <w:rFonts w:ascii="Arial" w:hAnsi="Arial" w:cs="Arial"/>
        </w:rPr>
      </w:pPr>
    </w:p>
    <w:p w14:paraId="3D1D7F3A" w14:textId="77777777" w:rsidR="002E4718" w:rsidRDefault="002E4718" w:rsidP="009A2E68">
      <w:pPr>
        <w:rPr>
          <w:rFonts w:ascii="Arial" w:hAnsi="Arial" w:cs="Arial"/>
        </w:rPr>
      </w:pPr>
    </w:p>
    <w:p w14:paraId="256837FA" w14:textId="77777777" w:rsidR="002E4718" w:rsidRDefault="002E4718" w:rsidP="009A2E68">
      <w:pPr>
        <w:rPr>
          <w:rFonts w:ascii="Arial" w:hAnsi="Arial" w:cs="Arial"/>
        </w:rPr>
      </w:pPr>
    </w:p>
    <w:p w14:paraId="4B73B2CF" w14:textId="77777777" w:rsidR="002E4718" w:rsidRDefault="002E4718" w:rsidP="009A2E68">
      <w:pPr>
        <w:rPr>
          <w:rFonts w:ascii="Arial" w:hAnsi="Arial" w:cs="Arial"/>
        </w:rPr>
      </w:pPr>
    </w:p>
    <w:p w14:paraId="74B206C8" w14:textId="77777777" w:rsidR="002E4718" w:rsidRDefault="002E4718" w:rsidP="009A2E68">
      <w:pPr>
        <w:rPr>
          <w:rFonts w:ascii="Arial" w:hAnsi="Arial" w:cs="Arial"/>
        </w:rPr>
      </w:pPr>
    </w:p>
    <w:p w14:paraId="6264CC38" w14:textId="236CFA54" w:rsidR="009A2E68" w:rsidRPr="009A2E68" w:rsidRDefault="009A2E68" w:rsidP="009A2E68">
      <w:pPr>
        <w:rPr>
          <w:rFonts w:ascii="Arial" w:hAnsi="Arial" w:cs="Arial"/>
        </w:rPr>
      </w:pPr>
      <w:r>
        <w:rPr>
          <w:rFonts w:ascii="Arial" w:hAnsi="Arial"/>
        </w:rPr>
        <w:t>Les candidats répondant à ces critères doivent envoyer leur CV</w:t>
      </w:r>
      <w:r w:rsidR="008002B2">
        <w:rPr>
          <w:rFonts w:ascii="Arial" w:hAnsi="Arial"/>
        </w:rPr>
        <w:t>,</w:t>
      </w:r>
      <w:r>
        <w:rPr>
          <w:rFonts w:ascii="Arial" w:hAnsi="Arial"/>
        </w:rPr>
        <w:t xml:space="preserve"> avant le 18 juin 2019</w:t>
      </w:r>
      <w:r w:rsidR="008002B2">
        <w:rPr>
          <w:rFonts w:ascii="Arial" w:hAnsi="Arial"/>
        </w:rPr>
        <w:t>,</w:t>
      </w:r>
      <w:r>
        <w:rPr>
          <w:rFonts w:ascii="Arial" w:hAnsi="Arial"/>
        </w:rPr>
        <w:t xml:space="preserve"> à :</w:t>
      </w:r>
    </w:p>
    <w:p w14:paraId="4FFB6FFC" w14:textId="77777777" w:rsidR="009A2E68" w:rsidRPr="009A2E68" w:rsidRDefault="009A2E68" w:rsidP="009A2E68">
      <w:pPr>
        <w:rPr>
          <w:rFonts w:ascii="Arial" w:hAnsi="Arial" w:cs="Arial"/>
        </w:rPr>
      </w:pPr>
    </w:p>
    <w:p w14:paraId="7C04091C" w14:textId="77777777" w:rsidR="009A2E68" w:rsidRPr="009A2E68" w:rsidRDefault="009A2E68" w:rsidP="009A2E68">
      <w:pPr>
        <w:ind w:firstLine="720"/>
        <w:rPr>
          <w:rFonts w:ascii="Arial" w:hAnsi="Arial" w:cs="Arial"/>
        </w:rPr>
      </w:pPr>
      <w:r>
        <w:rPr>
          <w:rFonts w:ascii="Arial" w:hAnsi="Arial"/>
        </w:rPr>
        <w:t>TransAqua - Commission des eaux usées du Grand Moncton</w:t>
      </w:r>
    </w:p>
    <w:p w14:paraId="41DE6CF6" w14:textId="77777777" w:rsidR="009A2E68" w:rsidRPr="00715D08" w:rsidRDefault="009A2E68" w:rsidP="009A2E68">
      <w:pPr>
        <w:ind w:firstLine="720"/>
        <w:rPr>
          <w:rFonts w:ascii="Arial" w:hAnsi="Arial" w:cs="Arial"/>
          <w:lang w:val="en-CA"/>
        </w:rPr>
      </w:pPr>
      <w:r w:rsidRPr="00715D08">
        <w:rPr>
          <w:rFonts w:ascii="Arial" w:hAnsi="Arial"/>
          <w:lang w:val="en-CA"/>
        </w:rPr>
        <w:t xml:space="preserve">355, chemin Hillsborough </w:t>
      </w:r>
    </w:p>
    <w:p w14:paraId="0D06E187" w14:textId="77777777" w:rsidR="009A2E68" w:rsidRPr="00715D08" w:rsidRDefault="009A2E68" w:rsidP="009A2E68">
      <w:pPr>
        <w:ind w:firstLine="720"/>
        <w:rPr>
          <w:rFonts w:ascii="Arial" w:hAnsi="Arial" w:cs="Arial"/>
          <w:lang w:val="en-CA"/>
        </w:rPr>
      </w:pPr>
      <w:r w:rsidRPr="00715D08">
        <w:rPr>
          <w:rFonts w:ascii="Arial" w:hAnsi="Arial"/>
          <w:lang w:val="en-CA"/>
        </w:rPr>
        <w:t>Riverview (N.-B.)</w:t>
      </w:r>
    </w:p>
    <w:p w14:paraId="5C06A872" w14:textId="77777777" w:rsidR="009A2E68" w:rsidRPr="009A2E68" w:rsidRDefault="009A2E68" w:rsidP="009A2E68">
      <w:pPr>
        <w:ind w:firstLine="720"/>
        <w:rPr>
          <w:rFonts w:ascii="Arial" w:hAnsi="Arial" w:cs="Arial"/>
        </w:rPr>
      </w:pPr>
      <w:r>
        <w:rPr>
          <w:rFonts w:ascii="Arial" w:hAnsi="Arial"/>
        </w:rPr>
        <w:t>E1B 1S5</w:t>
      </w:r>
    </w:p>
    <w:p w14:paraId="0679044B" w14:textId="77777777" w:rsidR="009A2E68" w:rsidRPr="009A2E68" w:rsidRDefault="009A2E68" w:rsidP="009A2E68">
      <w:pPr>
        <w:ind w:firstLine="720"/>
        <w:rPr>
          <w:rFonts w:ascii="Arial" w:hAnsi="Arial" w:cs="Arial"/>
        </w:rPr>
      </w:pPr>
      <w:r>
        <w:rPr>
          <w:rFonts w:ascii="Arial" w:hAnsi="Arial"/>
        </w:rPr>
        <w:t xml:space="preserve">Adresse électronique : </w:t>
      </w:r>
      <w:hyperlink r:id="rId9">
        <w:r>
          <w:rPr>
            <w:rStyle w:val="Hyperlink"/>
            <w:rFonts w:ascii="Arial" w:hAnsi="Arial"/>
          </w:rPr>
          <w:t>krice@transaqua.ca</w:t>
        </w:r>
      </w:hyperlink>
    </w:p>
    <w:p w14:paraId="01F37028" w14:textId="67DB40C6" w:rsidR="00482B5B" w:rsidRDefault="00F03CD1" w:rsidP="00322514">
      <w:pPr>
        <w:ind w:firstLine="720"/>
        <w:rPr>
          <w:rFonts w:ascii="Arial" w:hAnsi="Arial" w:cs="Arial"/>
        </w:rPr>
      </w:pPr>
      <w:hyperlink r:id="rId10">
        <w:r w:rsidR="004F32AD">
          <w:rPr>
            <w:rStyle w:val="Hyperlink"/>
            <w:rFonts w:ascii="Arial" w:hAnsi="Arial"/>
          </w:rPr>
          <w:t>www.transaqua.ca</w:t>
        </w:r>
      </w:hyperlink>
    </w:p>
    <w:p w14:paraId="28C7E11F" w14:textId="77777777" w:rsidR="00322514" w:rsidRPr="00322514" w:rsidRDefault="00322514" w:rsidP="00322514">
      <w:pPr>
        <w:ind w:firstLine="720"/>
        <w:rPr>
          <w:rFonts w:ascii="Arial" w:hAnsi="Arial" w:cs="Arial"/>
        </w:rPr>
      </w:pPr>
    </w:p>
    <w:p w14:paraId="3B278968" w14:textId="77777777" w:rsidR="00482B5B" w:rsidRPr="00F43726" w:rsidRDefault="00482B5B" w:rsidP="00482B5B">
      <w:pPr>
        <w:rPr>
          <w:rFonts w:ascii="Arial" w:eastAsia="Times New Roman" w:hAnsi="Arial" w:cs="Arial"/>
          <w:b/>
        </w:rPr>
      </w:pPr>
      <w:r>
        <w:rPr>
          <w:rFonts w:ascii="Arial" w:hAnsi="Arial"/>
          <w:b/>
        </w:rPr>
        <w:t>Valeurs de TransAqua et compétences :</w:t>
      </w:r>
    </w:p>
    <w:p w14:paraId="76CF1F0A" w14:textId="03BBC488" w:rsidR="00482B5B" w:rsidRDefault="002E4718" w:rsidP="00482B5B">
      <w:r>
        <w:rPr>
          <w:noProof/>
          <w:lang w:val="fr-FR" w:eastAsia="fr-FR" w:bidi="ar-SA"/>
        </w:rPr>
        <w:drawing>
          <wp:anchor distT="0" distB="0" distL="114300" distR="114300" simplePos="0" relativeHeight="251660288" behindDoc="0" locked="0" layoutInCell="1" allowOverlap="1" wp14:anchorId="347FE33D" wp14:editId="4B2E5F99">
            <wp:simplePos x="0" y="0"/>
            <wp:positionH relativeFrom="margin">
              <wp:align>left</wp:align>
            </wp:positionH>
            <wp:positionV relativeFrom="paragraph">
              <wp:posOffset>38100</wp:posOffset>
            </wp:positionV>
            <wp:extent cx="3123565" cy="1706245"/>
            <wp:effectExtent l="0" t="0" r="0" b="8255"/>
            <wp:wrapTight wrapText="bothSides">
              <wp:wrapPolygon edited="0">
                <wp:start x="9880" y="0"/>
                <wp:lineTo x="9090" y="1447"/>
                <wp:lineTo x="8826" y="2412"/>
                <wp:lineTo x="8826" y="3859"/>
                <wp:lineTo x="6060" y="5547"/>
                <wp:lineTo x="4479" y="6994"/>
                <wp:lineTo x="4479" y="9405"/>
                <wp:lineTo x="5138" y="11817"/>
                <wp:lineTo x="7114" y="15434"/>
                <wp:lineTo x="6587" y="16399"/>
                <wp:lineTo x="6060" y="17846"/>
                <wp:lineTo x="6060" y="19534"/>
                <wp:lineTo x="7114" y="21463"/>
                <wp:lineTo x="7245" y="21463"/>
                <wp:lineTo x="14227" y="21463"/>
                <wp:lineTo x="14359" y="21463"/>
                <wp:lineTo x="15413" y="19534"/>
                <wp:lineTo x="15545" y="18328"/>
                <wp:lineTo x="14886" y="16399"/>
                <wp:lineTo x="14359" y="15434"/>
                <wp:lineTo x="16598" y="11576"/>
                <wp:lineTo x="17125" y="8682"/>
                <wp:lineTo x="17125" y="6994"/>
                <wp:lineTo x="15149" y="5306"/>
                <wp:lineTo x="12646" y="3859"/>
                <wp:lineTo x="12778" y="2894"/>
                <wp:lineTo x="12383" y="1447"/>
                <wp:lineTo x="11593" y="0"/>
                <wp:lineTo x="98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etencies &amp; Valu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4214" cy="1707056"/>
                    </a:xfrm>
                    <a:prstGeom prst="rect">
                      <a:avLst/>
                    </a:prstGeom>
                  </pic:spPr>
                </pic:pic>
              </a:graphicData>
            </a:graphic>
            <wp14:sizeRelH relativeFrom="page">
              <wp14:pctWidth>0</wp14:pctWidth>
            </wp14:sizeRelH>
            <wp14:sizeRelV relativeFrom="page">
              <wp14:pctHeight>0</wp14:pctHeight>
            </wp14:sizeRelV>
          </wp:anchor>
        </w:drawing>
      </w:r>
    </w:p>
    <w:p w14:paraId="02E6AEAF" w14:textId="0A276FCF" w:rsidR="00482B5B" w:rsidRPr="00115E01" w:rsidRDefault="00482B5B" w:rsidP="00482B5B"/>
    <w:tbl>
      <w:tblPr>
        <w:tblStyle w:val="TableGrid"/>
        <w:tblpPr w:leftFromText="180" w:rightFromText="180" w:vertAnchor="page" w:horzAnchor="margin" w:tblpXSpec="center" w:tblpY="9586"/>
        <w:tblW w:w="11199" w:type="dxa"/>
        <w:tblLook w:val="04A0" w:firstRow="1" w:lastRow="0" w:firstColumn="1" w:lastColumn="0" w:noHBand="0" w:noVBand="1"/>
      </w:tblPr>
      <w:tblGrid>
        <w:gridCol w:w="1986"/>
        <w:gridCol w:w="4289"/>
        <w:gridCol w:w="4924"/>
      </w:tblGrid>
      <w:tr w:rsidR="00482B5B" w:rsidRPr="00970132" w14:paraId="3FE643DA" w14:textId="77777777" w:rsidTr="002E4718">
        <w:trPr>
          <w:trHeight w:val="281"/>
        </w:trPr>
        <w:tc>
          <w:tcPr>
            <w:tcW w:w="1986" w:type="dxa"/>
            <w:tcBorders>
              <w:bottom w:val="single" w:sz="4" w:space="0" w:color="auto"/>
            </w:tcBorders>
            <w:shd w:val="clear" w:color="auto" w:fill="498CF1" w:themeFill="background2" w:themeFillShade="BF"/>
          </w:tcPr>
          <w:p w14:paraId="66C8205A" w14:textId="389A4ACC" w:rsidR="002E4718" w:rsidRPr="00970132" w:rsidRDefault="002E4718" w:rsidP="002E4718">
            <w:pPr>
              <w:rPr>
                <w:rFonts w:ascii="Arial" w:eastAsia="Times New Roman" w:hAnsi="Arial" w:cs="Arial"/>
                <w:b/>
                <w:color w:val="FFFFFF" w:themeColor="background1"/>
                <w:sz w:val="20"/>
                <w:szCs w:val="20"/>
              </w:rPr>
            </w:pPr>
          </w:p>
        </w:tc>
        <w:tc>
          <w:tcPr>
            <w:tcW w:w="4289" w:type="dxa"/>
            <w:shd w:val="clear" w:color="auto" w:fill="498CF1" w:themeFill="background2" w:themeFillShade="BF"/>
          </w:tcPr>
          <w:p w14:paraId="268E000E" w14:textId="6048331B" w:rsidR="00482B5B" w:rsidRPr="00970132" w:rsidRDefault="00482B5B" w:rsidP="002E4718">
            <w:pPr>
              <w:jc w:val="center"/>
              <w:rPr>
                <w:rFonts w:ascii="Arial" w:eastAsia="Times New Roman" w:hAnsi="Arial" w:cs="Arial"/>
                <w:b/>
                <w:color w:val="FFFFFF" w:themeColor="background1"/>
                <w:sz w:val="20"/>
                <w:szCs w:val="20"/>
              </w:rPr>
            </w:pPr>
            <w:r>
              <w:rPr>
                <w:rFonts w:ascii="Arial" w:hAnsi="Arial"/>
                <w:b/>
                <w:color w:val="FFFFFF" w:themeColor="background1"/>
                <w:sz w:val="20"/>
              </w:rPr>
              <w:t>DÉFINITION</w:t>
            </w:r>
          </w:p>
        </w:tc>
        <w:tc>
          <w:tcPr>
            <w:tcW w:w="4924" w:type="dxa"/>
            <w:shd w:val="clear" w:color="auto" w:fill="498CF1" w:themeFill="background2" w:themeFillShade="BF"/>
          </w:tcPr>
          <w:p w14:paraId="30A4DE05" w14:textId="432BAB0C" w:rsidR="00482B5B" w:rsidRPr="00970132" w:rsidRDefault="00482B5B" w:rsidP="002E4718">
            <w:pPr>
              <w:jc w:val="center"/>
              <w:rPr>
                <w:rFonts w:ascii="Arial" w:eastAsia="Times New Roman" w:hAnsi="Arial" w:cs="Arial"/>
                <w:b/>
                <w:color w:val="FFFFFF" w:themeColor="background1"/>
                <w:sz w:val="20"/>
                <w:szCs w:val="20"/>
              </w:rPr>
            </w:pPr>
            <w:r>
              <w:rPr>
                <w:rFonts w:ascii="Arial" w:hAnsi="Arial"/>
                <w:b/>
                <w:color w:val="FFFFFF" w:themeColor="background1"/>
                <w:sz w:val="20"/>
              </w:rPr>
              <w:t>INDICATEURS</w:t>
            </w:r>
          </w:p>
        </w:tc>
      </w:tr>
      <w:tr w:rsidR="00482B5B" w:rsidRPr="00F43726" w14:paraId="5EC701FF" w14:textId="77777777" w:rsidTr="002E4718">
        <w:trPr>
          <w:trHeight w:val="281"/>
        </w:trPr>
        <w:tc>
          <w:tcPr>
            <w:tcW w:w="1986" w:type="dxa"/>
            <w:tcBorders>
              <w:bottom w:val="single" w:sz="4" w:space="0" w:color="auto"/>
            </w:tcBorders>
            <w:shd w:val="clear" w:color="auto" w:fill="FF393C"/>
          </w:tcPr>
          <w:p w14:paraId="7FC5DA75" w14:textId="10D82823" w:rsidR="00482B5B" w:rsidRPr="00F43726" w:rsidRDefault="00482B5B" w:rsidP="002E4718">
            <w:pPr>
              <w:rPr>
                <w:rStyle w:val="Strong"/>
                <w:rFonts w:ascii="Arial" w:hAnsi="Arial" w:cs="Arial"/>
                <w:sz w:val="20"/>
                <w:szCs w:val="20"/>
              </w:rPr>
            </w:pPr>
            <w:r>
              <w:rPr>
                <w:rStyle w:val="Strong"/>
                <w:rFonts w:ascii="Arial" w:hAnsi="Arial"/>
                <w:sz w:val="20"/>
              </w:rPr>
              <w:t>Travail d</w:t>
            </w:r>
            <w:r w:rsidR="00715D08">
              <w:rPr>
                <w:rStyle w:val="Strong"/>
                <w:rFonts w:ascii="Arial" w:hAnsi="Arial"/>
                <w:sz w:val="20"/>
              </w:rPr>
              <w:t>’</w:t>
            </w:r>
            <w:r>
              <w:rPr>
                <w:rStyle w:val="Strong"/>
                <w:rFonts w:ascii="Arial" w:hAnsi="Arial"/>
                <w:sz w:val="20"/>
              </w:rPr>
              <w:t>équipe</w:t>
            </w:r>
          </w:p>
          <w:p w14:paraId="645AB9A8" w14:textId="77777777" w:rsidR="00482B5B" w:rsidRPr="00F43726" w:rsidRDefault="00482B5B" w:rsidP="002E4718">
            <w:pPr>
              <w:rPr>
                <w:rFonts w:ascii="Arial" w:eastAsia="Times New Roman" w:hAnsi="Arial" w:cs="Arial"/>
                <w:sz w:val="20"/>
                <w:szCs w:val="20"/>
              </w:rPr>
            </w:pPr>
          </w:p>
        </w:tc>
        <w:tc>
          <w:tcPr>
            <w:tcW w:w="4289" w:type="dxa"/>
          </w:tcPr>
          <w:p w14:paraId="07914551" w14:textId="6DB9E8A6" w:rsidR="00482B5B" w:rsidRPr="00F43726" w:rsidRDefault="005E05AE" w:rsidP="002E4718">
            <w:pPr>
              <w:rPr>
                <w:rFonts w:ascii="Arial" w:hAnsi="Arial" w:cs="Arial"/>
                <w:sz w:val="20"/>
                <w:szCs w:val="20"/>
              </w:rPr>
            </w:pPr>
            <w:r>
              <w:rPr>
                <w:rFonts w:ascii="Arial" w:hAnsi="Arial"/>
                <w:sz w:val="20"/>
              </w:rPr>
              <w:t>T</w:t>
            </w:r>
            <w:r w:rsidR="00482B5B">
              <w:rPr>
                <w:rFonts w:ascii="Arial" w:hAnsi="Arial"/>
                <w:sz w:val="20"/>
              </w:rPr>
              <w:t xml:space="preserve">ravailler en équipe est une nécessité absolue. La meilleure façon de travailler en équipe </w:t>
            </w:r>
            <w:r>
              <w:rPr>
                <w:rFonts w:ascii="Arial" w:hAnsi="Arial"/>
                <w:sz w:val="20"/>
              </w:rPr>
              <w:t xml:space="preserve">est </w:t>
            </w:r>
            <w:r w:rsidR="00482B5B">
              <w:rPr>
                <w:rFonts w:ascii="Arial" w:hAnsi="Arial"/>
                <w:sz w:val="20"/>
              </w:rPr>
              <w:t>d</w:t>
            </w:r>
            <w:r w:rsidR="00715D08">
              <w:rPr>
                <w:rFonts w:ascii="Arial" w:hAnsi="Arial"/>
                <w:sz w:val="20"/>
              </w:rPr>
              <w:t>’</w:t>
            </w:r>
            <w:r w:rsidR="00482B5B">
              <w:rPr>
                <w:rFonts w:ascii="Arial" w:hAnsi="Arial"/>
                <w:sz w:val="20"/>
              </w:rPr>
              <w:t xml:space="preserve">avoir des </w:t>
            </w:r>
            <w:r w:rsidR="00482B5B">
              <w:rPr>
                <w:rFonts w:ascii="Arial" w:hAnsi="Arial"/>
                <w:b/>
                <w:sz w:val="20"/>
              </w:rPr>
              <w:t>discussions saines et constructives</w:t>
            </w:r>
            <w:r w:rsidR="00482B5B">
              <w:rPr>
                <w:rFonts w:ascii="Arial" w:hAnsi="Arial"/>
                <w:sz w:val="20"/>
              </w:rPr>
              <w:t xml:space="preserve"> afin de trouver la meilleure </w:t>
            </w:r>
            <w:r w:rsidR="00072156">
              <w:rPr>
                <w:rFonts w:ascii="Arial" w:hAnsi="Arial"/>
                <w:sz w:val="20"/>
              </w:rPr>
              <w:t>solution</w:t>
            </w:r>
            <w:r w:rsidR="00482B5B">
              <w:rPr>
                <w:rFonts w:ascii="Arial" w:hAnsi="Arial"/>
                <w:sz w:val="20"/>
              </w:rPr>
              <w:t xml:space="preserve"> et de prendre les bonnes décisions. Le travail d</w:t>
            </w:r>
            <w:r w:rsidR="00715D08">
              <w:rPr>
                <w:rFonts w:ascii="Arial" w:hAnsi="Arial"/>
                <w:sz w:val="20"/>
              </w:rPr>
              <w:t>’</w:t>
            </w:r>
            <w:r w:rsidR="00482B5B">
              <w:rPr>
                <w:rFonts w:ascii="Arial" w:hAnsi="Arial"/>
                <w:sz w:val="20"/>
              </w:rPr>
              <w:t>équipe et le</w:t>
            </w:r>
            <w:r w:rsidR="00482B5B">
              <w:rPr>
                <w:rFonts w:ascii="Arial" w:hAnsi="Arial"/>
                <w:b/>
                <w:sz w:val="20"/>
              </w:rPr>
              <w:t xml:space="preserve"> respect mutuel </w:t>
            </w:r>
            <w:r w:rsidR="00482B5B">
              <w:rPr>
                <w:rFonts w:ascii="Arial" w:hAnsi="Arial"/>
                <w:sz w:val="20"/>
              </w:rPr>
              <w:t>sont essentiels à notre réussite.</w:t>
            </w:r>
          </w:p>
          <w:p w14:paraId="6B1CDB63" w14:textId="77777777" w:rsidR="00482B5B" w:rsidRPr="00F43726" w:rsidRDefault="00482B5B" w:rsidP="002E4718">
            <w:pPr>
              <w:rPr>
                <w:rFonts w:ascii="Arial" w:eastAsia="Times New Roman" w:hAnsi="Arial" w:cs="Arial"/>
                <w:sz w:val="20"/>
                <w:szCs w:val="20"/>
              </w:rPr>
            </w:pPr>
          </w:p>
        </w:tc>
        <w:tc>
          <w:tcPr>
            <w:tcW w:w="4924" w:type="dxa"/>
          </w:tcPr>
          <w:p w14:paraId="4D195030" w14:textId="77777777" w:rsidR="00482B5B" w:rsidRPr="00F43726" w:rsidRDefault="00482B5B" w:rsidP="002E4718">
            <w:pPr>
              <w:pStyle w:val="ListParagraph"/>
              <w:numPr>
                <w:ilvl w:val="0"/>
                <w:numId w:val="16"/>
              </w:numPr>
              <w:rPr>
                <w:rFonts w:ascii="Arial" w:hAnsi="Arial" w:cs="Arial"/>
                <w:sz w:val="20"/>
                <w:szCs w:val="20"/>
              </w:rPr>
            </w:pPr>
            <w:r>
              <w:rPr>
                <w:rFonts w:ascii="Arial" w:hAnsi="Arial"/>
                <w:sz w:val="20"/>
              </w:rPr>
              <w:t>Relever les défis ensemble</w:t>
            </w:r>
          </w:p>
          <w:p w14:paraId="5F261894" w14:textId="302E8401" w:rsidR="00482B5B" w:rsidRPr="00F43726" w:rsidRDefault="00482B5B" w:rsidP="002E4718">
            <w:pPr>
              <w:widowControl w:val="0"/>
              <w:numPr>
                <w:ilvl w:val="0"/>
                <w:numId w:val="16"/>
              </w:numPr>
              <w:autoSpaceDE w:val="0"/>
              <w:autoSpaceDN w:val="0"/>
              <w:rPr>
                <w:rFonts w:ascii="Arial" w:hAnsi="Arial" w:cs="Arial"/>
                <w:sz w:val="20"/>
                <w:szCs w:val="20"/>
              </w:rPr>
            </w:pPr>
            <w:r>
              <w:rPr>
                <w:rFonts w:ascii="Arial" w:hAnsi="Arial"/>
                <w:sz w:val="20"/>
              </w:rPr>
              <w:t>Production d</w:t>
            </w:r>
            <w:r w:rsidR="00715D08">
              <w:rPr>
                <w:rFonts w:ascii="Arial" w:hAnsi="Arial"/>
                <w:sz w:val="20"/>
              </w:rPr>
              <w:t>’</w:t>
            </w:r>
            <w:r>
              <w:rPr>
                <w:rFonts w:ascii="Arial" w:hAnsi="Arial"/>
                <w:sz w:val="20"/>
              </w:rPr>
              <w:t>idées</w:t>
            </w:r>
          </w:p>
          <w:p w14:paraId="5389C91F" w14:textId="77777777" w:rsidR="00482B5B" w:rsidRPr="00F43726" w:rsidRDefault="00482B5B" w:rsidP="002E4718">
            <w:pPr>
              <w:widowControl w:val="0"/>
              <w:numPr>
                <w:ilvl w:val="0"/>
                <w:numId w:val="16"/>
              </w:numPr>
              <w:autoSpaceDE w:val="0"/>
              <w:autoSpaceDN w:val="0"/>
              <w:rPr>
                <w:rFonts w:ascii="Arial" w:hAnsi="Arial" w:cs="Arial"/>
                <w:sz w:val="20"/>
                <w:szCs w:val="20"/>
              </w:rPr>
            </w:pPr>
            <w:r>
              <w:rPr>
                <w:rFonts w:ascii="Arial" w:hAnsi="Arial"/>
                <w:sz w:val="20"/>
              </w:rPr>
              <w:t>Collaboration</w:t>
            </w:r>
          </w:p>
          <w:p w14:paraId="67F57E8E" w14:textId="77777777" w:rsidR="00482B5B" w:rsidRPr="00F43726" w:rsidRDefault="00482B5B" w:rsidP="002E4718">
            <w:pPr>
              <w:widowControl w:val="0"/>
              <w:numPr>
                <w:ilvl w:val="0"/>
                <w:numId w:val="16"/>
              </w:numPr>
              <w:autoSpaceDE w:val="0"/>
              <w:autoSpaceDN w:val="0"/>
              <w:rPr>
                <w:rFonts w:ascii="Arial" w:hAnsi="Arial" w:cs="Arial"/>
                <w:sz w:val="20"/>
                <w:szCs w:val="20"/>
              </w:rPr>
            </w:pPr>
            <w:r>
              <w:rPr>
                <w:rFonts w:ascii="Arial" w:hAnsi="Arial"/>
                <w:sz w:val="20"/>
              </w:rPr>
              <w:t>Buts communs</w:t>
            </w:r>
          </w:p>
          <w:p w14:paraId="5004F4B0" w14:textId="77777777" w:rsidR="00482B5B" w:rsidRPr="00F43726" w:rsidRDefault="00482B5B" w:rsidP="002E4718">
            <w:pPr>
              <w:widowControl w:val="0"/>
              <w:numPr>
                <w:ilvl w:val="0"/>
                <w:numId w:val="16"/>
              </w:numPr>
              <w:autoSpaceDE w:val="0"/>
              <w:autoSpaceDN w:val="0"/>
              <w:rPr>
                <w:rFonts w:ascii="Arial" w:hAnsi="Arial" w:cs="Arial"/>
                <w:sz w:val="20"/>
                <w:szCs w:val="20"/>
              </w:rPr>
            </w:pPr>
            <w:r>
              <w:rPr>
                <w:rFonts w:ascii="Arial" w:hAnsi="Arial"/>
                <w:sz w:val="20"/>
              </w:rPr>
              <w:t>Profiter des compétences</w:t>
            </w:r>
          </w:p>
          <w:p w14:paraId="692BDB60" w14:textId="77777777" w:rsidR="00482B5B" w:rsidRPr="00F43726" w:rsidRDefault="00482B5B" w:rsidP="002E4718">
            <w:pPr>
              <w:widowControl w:val="0"/>
              <w:numPr>
                <w:ilvl w:val="0"/>
                <w:numId w:val="16"/>
              </w:numPr>
              <w:autoSpaceDE w:val="0"/>
              <w:autoSpaceDN w:val="0"/>
              <w:rPr>
                <w:rFonts w:ascii="Arial" w:hAnsi="Arial" w:cs="Arial"/>
                <w:sz w:val="20"/>
                <w:szCs w:val="20"/>
              </w:rPr>
            </w:pPr>
            <w:r>
              <w:rPr>
                <w:rFonts w:ascii="Arial" w:hAnsi="Arial"/>
                <w:sz w:val="20"/>
              </w:rPr>
              <w:t>Valoriser les opinions</w:t>
            </w:r>
          </w:p>
          <w:p w14:paraId="528BF11A" w14:textId="77777777" w:rsidR="00482B5B" w:rsidRPr="00F43726" w:rsidRDefault="00482B5B" w:rsidP="002E4718">
            <w:pPr>
              <w:widowControl w:val="0"/>
              <w:numPr>
                <w:ilvl w:val="0"/>
                <w:numId w:val="16"/>
              </w:numPr>
              <w:autoSpaceDE w:val="0"/>
              <w:autoSpaceDN w:val="0"/>
              <w:rPr>
                <w:rFonts w:ascii="Arial" w:hAnsi="Arial" w:cs="Arial"/>
                <w:sz w:val="20"/>
                <w:szCs w:val="20"/>
              </w:rPr>
            </w:pPr>
            <w:r>
              <w:rPr>
                <w:rFonts w:ascii="Arial" w:hAnsi="Arial"/>
                <w:sz w:val="20"/>
              </w:rPr>
              <w:t>Confiance dans les autres</w:t>
            </w:r>
          </w:p>
          <w:p w14:paraId="5DAD5C9E" w14:textId="77777777" w:rsidR="00482B5B" w:rsidRPr="00F43726" w:rsidRDefault="00482B5B" w:rsidP="002E4718">
            <w:pPr>
              <w:widowControl w:val="0"/>
              <w:numPr>
                <w:ilvl w:val="0"/>
                <w:numId w:val="16"/>
              </w:numPr>
              <w:autoSpaceDE w:val="0"/>
              <w:autoSpaceDN w:val="0"/>
              <w:rPr>
                <w:rFonts w:ascii="Arial" w:hAnsi="Arial" w:cs="Arial"/>
                <w:sz w:val="20"/>
                <w:szCs w:val="20"/>
              </w:rPr>
            </w:pPr>
            <w:r>
              <w:rPr>
                <w:rFonts w:ascii="Arial" w:hAnsi="Arial"/>
                <w:sz w:val="20"/>
              </w:rPr>
              <w:t>Obtention de RÉSULTATS par la collaboration</w:t>
            </w:r>
          </w:p>
        </w:tc>
      </w:tr>
      <w:tr w:rsidR="00482B5B" w:rsidRPr="00F43726" w14:paraId="2432AB1E" w14:textId="77777777" w:rsidTr="002E4718">
        <w:tc>
          <w:tcPr>
            <w:tcW w:w="1986" w:type="dxa"/>
            <w:tcBorders>
              <w:bottom w:val="single" w:sz="4" w:space="0" w:color="auto"/>
            </w:tcBorders>
            <w:shd w:val="clear" w:color="auto" w:fill="BFBFBF" w:themeFill="background1" w:themeFillShade="BF"/>
          </w:tcPr>
          <w:p w14:paraId="13A4835C" w14:textId="77777777" w:rsidR="00482B5B" w:rsidRPr="00F43726" w:rsidRDefault="00482B5B" w:rsidP="002E4718">
            <w:pPr>
              <w:rPr>
                <w:rFonts w:ascii="Arial" w:eastAsia="Times New Roman" w:hAnsi="Arial" w:cs="Arial"/>
                <w:sz w:val="20"/>
                <w:szCs w:val="20"/>
              </w:rPr>
            </w:pPr>
            <w:r>
              <w:rPr>
                <w:rStyle w:val="Strong"/>
                <w:rFonts w:ascii="Arial" w:hAnsi="Arial"/>
                <w:sz w:val="20"/>
              </w:rPr>
              <w:t>Rendre des comptes</w:t>
            </w:r>
          </w:p>
        </w:tc>
        <w:tc>
          <w:tcPr>
            <w:tcW w:w="4289" w:type="dxa"/>
          </w:tcPr>
          <w:p w14:paraId="29500D3B" w14:textId="33052897" w:rsidR="00482B5B" w:rsidRPr="00F43726" w:rsidRDefault="00482B5B" w:rsidP="0024045D">
            <w:pPr>
              <w:rPr>
                <w:rFonts w:ascii="Arial" w:hAnsi="Arial" w:cs="Arial"/>
                <w:sz w:val="20"/>
                <w:szCs w:val="20"/>
              </w:rPr>
            </w:pPr>
            <w:r>
              <w:rPr>
                <w:rFonts w:ascii="Arial" w:hAnsi="Arial"/>
                <w:sz w:val="20"/>
              </w:rPr>
              <w:t xml:space="preserve">La </w:t>
            </w:r>
            <w:r>
              <w:rPr>
                <w:rFonts w:ascii="Arial" w:hAnsi="Arial"/>
                <w:b/>
                <w:sz w:val="20"/>
              </w:rPr>
              <w:t>fiabilité</w:t>
            </w:r>
            <w:r>
              <w:rPr>
                <w:rFonts w:ascii="Arial" w:hAnsi="Arial"/>
                <w:sz w:val="20"/>
              </w:rPr>
              <w:t xml:space="preserve"> et </w:t>
            </w:r>
            <w:r>
              <w:rPr>
                <w:rFonts w:ascii="Arial" w:hAnsi="Arial"/>
                <w:b/>
                <w:sz w:val="20"/>
              </w:rPr>
              <w:t>la responsabilité personnelle</w:t>
            </w:r>
            <w:r>
              <w:rPr>
                <w:rFonts w:ascii="Arial" w:hAnsi="Arial"/>
                <w:sz w:val="20"/>
              </w:rPr>
              <w:t xml:space="preserve"> sont au cœur de la notion de</w:t>
            </w:r>
            <w:r>
              <w:rPr>
                <w:rFonts w:ascii="Arial" w:hAnsi="Arial"/>
                <w:b/>
                <w:sz w:val="20"/>
              </w:rPr>
              <w:t xml:space="preserve"> responsabilisation</w:t>
            </w:r>
            <w:r>
              <w:rPr>
                <w:rFonts w:ascii="Arial" w:hAnsi="Arial"/>
                <w:sz w:val="20"/>
              </w:rPr>
              <w:t xml:space="preserve">. Nous apprécions donc la capacité de notre personnel et de notre organisation à </w:t>
            </w:r>
            <w:r>
              <w:rPr>
                <w:rFonts w:ascii="Arial" w:hAnsi="Arial"/>
                <w:b/>
                <w:sz w:val="20"/>
              </w:rPr>
              <w:t>travailler avec diligence</w:t>
            </w:r>
            <w:r>
              <w:rPr>
                <w:rFonts w:ascii="Arial" w:hAnsi="Arial"/>
                <w:sz w:val="20"/>
              </w:rPr>
              <w:t xml:space="preserve"> et à </w:t>
            </w:r>
            <w:r>
              <w:rPr>
                <w:rFonts w:ascii="Arial" w:hAnsi="Arial"/>
                <w:b/>
                <w:sz w:val="20"/>
              </w:rPr>
              <w:t>honorer nos engagements</w:t>
            </w:r>
            <w:r w:rsidR="0024045D">
              <w:rPr>
                <w:rFonts w:ascii="Arial" w:hAnsi="Arial"/>
                <w:sz w:val="20"/>
              </w:rPr>
              <w:t>. </w:t>
            </w:r>
            <w:r>
              <w:rPr>
                <w:rFonts w:ascii="Arial" w:hAnsi="Arial"/>
                <w:sz w:val="20"/>
              </w:rPr>
              <w:t xml:space="preserve">Nous assumons également la responsabilité de notre travail et </w:t>
            </w:r>
            <w:r>
              <w:rPr>
                <w:rFonts w:ascii="Arial" w:hAnsi="Arial"/>
                <w:b/>
                <w:sz w:val="20"/>
              </w:rPr>
              <w:t>remédions</w:t>
            </w:r>
            <w:r>
              <w:rPr>
                <w:rFonts w:ascii="Arial" w:hAnsi="Arial"/>
                <w:sz w:val="20"/>
              </w:rPr>
              <w:t xml:space="preserve"> rapidement aux</w:t>
            </w:r>
            <w:r>
              <w:rPr>
                <w:rFonts w:ascii="Arial" w:hAnsi="Arial"/>
                <w:b/>
                <w:sz w:val="20"/>
              </w:rPr>
              <w:t xml:space="preserve"> erreurs</w:t>
            </w:r>
            <w:r>
              <w:rPr>
                <w:rFonts w:ascii="Arial" w:hAnsi="Arial"/>
                <w:sz w:val="20"/>
              </w:rPr>
              <w:t xml:space="preserve"> dans la mesure du possible.</w:t>
            </w:r>
          </w:p>
        </w:tc>
        <w:tc>
          <w:tcPr>
            <w:tcW w:w="4924" w:type="dxa"/>
          </w:tcPr>
          <w:p w14:paraId="7F185BBC" w14:textId="333CED33" w:rsidR="00482B5B" w:rsidRPr="00F43726" w:rsidRDefault="0024045D" w:rsidP="002E4718">
            <w:pPr>
              <w:pStyle w:val="ListParagraph"/>
              <w:numPr>
                <w:ilvl w:val="0"/>
                <w:numId w:val="22"/>
              </w:numPr>
              <w:rPr>
                <w:rFonts w:ascii="Arial" w:hAnsi="Arial" w:cs="Arial"/>
                <w:sz w:val="20"/>
                <w:szCs w:val="20"/>
              </w:rPr>
            </w:pPr>
            <w:r>
              <w:rPr>
                <w:rFonts w:ascii="Arial" w:hAnsi="Arial"/>
                <w:sz w:val="20"/>
              </w:rPr>
              <w:t>Accomplir le travail</w:t>
            </w:r>
          </w:p>
          <w:p w14:paraId="64842A30" w14:textId="77777777" w:rsidR="00482B5B" w:rsidRPr="00F43726" w:rsidRDefault="00482B5B" w:rsidP="002E4718">
            <w:pPr>
              <w:widowControl w:val="0"/>
              <w:numPr>
                <w:ilvl w:val="0"/>
                <w:numId w:val="17"/>
              </w:numPr>
              <w:autoSpaceDE w:val="0"/>
              <w:autoSpaceDN w:val="0"/>
              <w:rPr>
                <w:rFonts w:ascii="Arial" w:hAnsi="Arial" w:cs="Arial"/>
                <w:sz w:val="20"/>
                <w:szCs w:val="20"/>
              </w:rPr>
            </w:pPr>
            <w:r>
              <w:rPr>
                <w:rFonts w:ascii="Arial" w:hAnsi="Arial"/>
                <w:sz w:val="20"/>
              </w:rPr>
              <w:t>Productivité</w:t>
            </w:r>
          </w:p>
          <w:p w14:paraId="3D536D0C" w14:textId="03EC78FE" w:rsidR="00482B5B" w:rsidRPr="00F43726" w:rsidRDefault="00482B5B" w:rsidP="002E4718">
            <w:pPr>
              <w:widowControl w:val="0"/>
              <w:numPr>
                <w:ilvl w:val="0"/>
                <w:numId w:val="17"/>
              </w:numPr>
              <w:autoSpaceDE w:val="0"/>
              <w:autoSpaceDN w:val="0"/>
              <w:rPr>
                <w:rFonts w:ascii="Arial" w:hAnsi="Arial" w:cs="Arial"/>
                <w:sz w:val="20"/>
                <w:szCs w:val="20"/>
              </w:rPr>
            </w:pPr>
            <w:r>
              <w:rPr>
                <w:rFonts w:ascii="Arial" w:hAnsi="Arial"/>
                <w:sz w:val="20"/>
              </w:rPr>
              <w:t>Faire ce qu</w:t>
            </w:r>
            <w:r w:rsidR="00CB690B">
              <w:rPr>
                <w:rFonts w:ascii="Arial" w:hAnsi="Arial"/>
                <w:sz w:val="20"/>
              </w:rPr>
              <w:t xml:space="preserve">’il faut </w:t>
            </w:r>
            <w:r>
              <w:rPr>
                <w:rFonts w:ascii="Arial" w:hAnsi="Arial"/>
                <w:sz w:val="20"/>
              </w:rPr>
              <w:t>faire</w:t>
            </w:r>
          </w:p>
          <w:p w14:paraId="448B37A1" w14:textId="77777777" w:rsidR="00482B5B" w:rsidRPr="00F43726" w:rsidRDefault="00482B5B" w:rsidP="002E4718">
            <w:pPr>
              <w:widowControl w:val="0"/>
              <w:numPr>
                <w:ilvl w:val="0"/>
                <w:numId w:val="17"/>
              </w:numPr>
              <w:autoSpaceDE w:val="0"/>
              <w:autoSpaceDN w:val="0"/>
              <w:rPr>
                <w:rFonts w:ascii="Arial" w:hAnsi="Arial" w:cs="Arial"/>
                <w:sz w:val="20"/>
                <w:szCs w:val="20"/>
              </w:rPr>
            </w:pPr>
            <w:r>
              <w:rPr>
                <w:rFonts w:ascii="Arial" w:hAnsi="Arial"/>
                <w:sz w:val="20"/>
              </w:rPr>
              <w:t>Fiable</w:t>
            </w:r>
          </w:p>
          <w:p w14:paraId="2BE20643" w14:textId="77777777" w:rsidR="00482B5B" w:rsidRPr="00F43726" w:rsidRDefault="00482B5B" w:rsidP="002E4718">
            <w:pPr>
              <w:widowControl w:val="0"/>
              <w:numPr>
                <w:ilvl w:val="0"/>
                <w:numId w:val="17"/>
              </w:numPr>
              <w:autoSpaceDE w:val="0"/>
              <w:autoSpaceDN w:val="0"/>
              <w:rPr>
                <w:rFonts w:ascii="Arial" w:hAnsi="Arial" w:cs="Arial"/>
                <w:sz w:val="20"/>
                <w:szCs w:val="20"/>
              </w:rPr>
            </w:pPr>
            <w:r>
              <w:rPr>
                <w:rFonts w:ascii="Arial" w:hAnsi="Arial"/>
                <w:sz w:val="20"/>
              </w:rPr>
              <w:t>Responsable de ses propres actions</w:t>
            </w:r>
          </w:p>
          <w:p w14:paraId="19170BF6" w14:textId="77777777" w:rsidR="00482B5B" w:rsidRPr="00F43726" w:rsidRDefault="00482B5B" w:rsidP="002E4718">
            <w:pPr>
              <w:widowControl w:val="0"/>
              <w:numPr>
                <w:ilvl w:val="0"/>
                <w:numId w:val="17"/>
              </w:numPr>
              <w:autoSpaceDE w:val="0"/>
              <w:autoSpaceDN w:val="0"/>
              <w:rPr>
                <w:rFonts w:ascii="Arial" w:hAnsi="Arial" w:cs="Arial"/>
                <w:sz w:val="20"/>
                <w:szCs w:val="20"/>
              </w:rPr>
            </w:pPr>
            <w:r>
              <w:rPr>
                <w:rFonts w:ascii="Arial" w:hAnsi="Arial"/>
                <w:sz w:val="20"/>
              </w:rPr>
              <w:t>Contribution positive aux résultats</w:t>
            </w:r>
          </w:p>
        </w:tc>
      </w:tr>
      <w:tr w:rsidR="00482B5B" w:rsidRPr="00F43726" w14:paraId="6CC88535" w14:textId="77777777" w:rsidTr="002E4718">
        <w:tc>
          <w:tcPr>
            <w:tcW w:w="1986" w:type="dxa"/>
            <w:shd w:val="clear" w:color="auto" w:fill="FFF32F"/>
          </w:tcPr>
          <w:p w14:paraId="46DB7411" w14:textId="77777777" w:rsidR="00482B5B" w:rsidRPr="00F43726" w:rsidRDefault="00482B5B" w:rsidP="002E4718">
            <w:pPr>
              <w:rPr>
                <w:rStyle w:val="Strong"/>
                <w:rFonts w:ascii="Arial" w:hAnsi="Arial" w:cs="Arial"/>
                <w:sz w:val="20"/>
                <w:szCs w:val="20"/>
              </w:rPr>
            </w:pPr>
            <w:r>
              <w:rPr>
                <w:rStyle w:val="Strong"/>
                <w:rFonts w:ascii="Arial" w:hAnsi="Arial"/>
                <w:sz w:val="20"/>
              </w:rPr>
              <w:t>Intégrité</w:t>
            </w:r>
          </w:p>
          <w:p w14:paraId="6C0085AB" w14:textId="77777777" w:rsidR="00482B5B" w:rsidRPr="00F43726" w:rsidRDefault="00482B5B" w:rsidP="002E4718">
            <w:pPr>
              <w:rPr>
                <w:rFonts w:ascii="Arial" w:eastAsia="Times New Roman" w:hAnsi="Arial" w:cs="Arial"/>
                <w:sz w:val="20"/>
                <w:szCs w:val="20"/>
              </w:rPr>
            </w:pPr>
          </w:p>
        </w:tc>
        <w:tc>
          <w:tcPr>
            <w:tcW w:w="4289" w:type="dxa"/>
          </w:tcPr>
          <w:p w14:paraId="6B14D4A0" w14:textId="175C7E32" w:rsidR="00482B5B" w:rsidRPr="00F43726" w:rsidRDefault="00482B5B" w:rsidP="00BF1FEE">
            <w:pPr>
              <w:rPr>
                <w:rFonts w:ascii="Arial" w:hAnsi="Arial" w:cs="Arial"/>
                <w:sz w:val="20"/>
                <w:szCs w:val="20"/>
              </w:rPr>
            </w:pPr>
            <w:r>
              <w:rPr>
                <w:rFonts w:ascii="Arial" w:hAnsi="Arial"/>
                <w:sz w:val="20"/>
              </w:rPr>
              <w:t>Être intègre signifie être honnête et avoir de</w:t>
            </w:r>
            <w:r w:rsidR="006D027F">
              <w:rPr>
                <w:rFonts w:ascii="Arial" w:hAnsi="Arial"/>
                <w:sz w:val="20"/>
              </w:rPr>
              <w:t>s</w:t>
            </w:r>
            <w:r>
              <w:rPr>
                <w:rFonts w:ascii="Arial" w:hAnsi="Arial"/>
                <w:sz w:val="20"/>
              </w:rPr>
              <w:t xml:space="preserve"> principes </w:t>
            </w:r>
            <w:r w:rsidR="00BF1FEE">
              <w:rPr>
                <w:rFonts w:ascii="Arial" w:hAnsi="Arial"/>
                <w:sz w:val="20"/>
              </w:rPr>
              <w:t xml:space="preserve">moraux </w:t>
            </w:r>
            <w:r w:rsidR="006D027F">
              <w:rPr>
                <w:rFonts w:ascii="Arial" w:hAnsi="Arial"/>
                <w:sz w:val="20"/>
              </w:rPr>
              <w:t>solides</w:t>
            </w:r>
            <w:r>
              <w:rPr>
                <w:rFonts w:ascii="Arial" w:hAnsi="Arial"/>
                <w:sz w:val="20"/>
              </w:rPr>
              <w:t>. L</w:t>
            </w:r>
            <w:r w:rsidR="00715D08">
              <w:rPr>
                <w:rFonts w:ascii="Arial" w:hAnsi="Arial"/>
                <w:sz w:val="20"/>
              </w:rPr>
              <w:t>’</w:t>
            </w:r>
            <w:r>
              <w:rPr>
                <w:rFonts w:ascii="Arial" w:hAnsi="Arial"/>
                <w:sz w:val="20"/>
              </w:rPr>
              <w:t>intégrité revêt de nombreuses formes, mais les caractéristiques les plus importantes sont pou</w:t>
            </w:r>
            <w:r w:rsidR="006D027F">
              <w:rPr>
                <w:rFonts w:ascii="Arial" w:hAnsi="Arial"/>
                <w:sz w:val="20"/>
              </w:rPr>
              <w:t>r</w:t>
            </w:r>
            <w:r>
              <w:rPr>
                <w:rFonts w:ascii="Arial" w:hAnsi="Arial"/>
                <w:sz w:val="20"/>
              </w:rPr>
              <w:t xml:space="preserve"> nous la </w:t>
            </w:r>
            <w:r>
              <w:rPr>
                <w:rFonts w:ascii="Arial" w:hAnsi="Arial"/>
                <w:b/>
                <w:sz w:val="20"/>
              </w:rPr>
              <w:t>fiabilité</w:t>
            </w:r>
            <w:r>
              <w:rPr>
                <w:rFonts w:ascii="Arial" w:hAnsi="Arial"/>
                <w:sz w:val="20"/>
              </w:rPr>
              <w:t>, l</w:t>
            </w:r>
            <w:r w:rsidR="00715D08">
              <w:rPr>
                <w:rFonts w:ascii="Arial" w:hAnsi="Arial"/>
                <w:sz w:val="20"/>
              </w:rPr>
              <w:t>’</w:t>
            </w:r>
            <w:r>
              <w:rPr>
                <w:rFonts w:ascii="Arial" w:hAnsi="Arial"/>
                <w:b/>
                <w:sz w:val="20"/>
              </w:rPr>
              <w:t>honnêteté</w:t>
            </w:r>
            <w:r>
              <w:rPr>
                <w:rFonts w:ascii="Arial" w:hAnsi="Arial"/>
                <w:sz w:val="20"/>
              </w:rPr>
              <w:t xml:space="preserve">, la </w:t>
            </w:r>
            <w:r>
              <w:rPr>
                <w:rFonts w:ascii="Arial" w:hAnsi="Arial"/>
                <w:b/>
                <w:sz w:val="20"/>
              </w:rPr>
              <w:t>confiance</w:t>
            </w:r>
            <w:r>
              <w:rPr>
                <w:rFonts w:ascii="Arial" w:hAnsi="Arial"/>
                <w:sz w:val="20"/>
              </w:rPr>
              <w:t xml:space="preserve">, le </w:t>
            </w:r>
            <w:r>
              <w:rPr>
                <w:rFonts w:ascii="Arial" w:hAnsi="Arial"/>
                <w:b/>
                <w:sz w:val="20"/>
              </w:rPr>
              <w:t>respect</w:t>
            </w:r>
            <w:r>
              <w:rPr>
                <w:rFonts w:ascii="Arial" w:hAnsi="Arial"/>
                <w:sz w:val="20"/>
              </w:rPr>
              <w:t xml:space="preserve">, la </w:t>
            </w:r>
            <w:r>
              <w:rPr>
                <w:rFonts w:ascii="Arial" w:hAnsi="Arial"/>
                <w:b/>
                <w:sz w:val="20"/>
              </w:rPr>
              <w:t>loyauté</w:t>
            </w:r>
            <w:r>
              <w:rPr>
                <w:rFonts w:ascii="Arial" w:hAnsi="Arial"/>
                <w:sz w:val="20"/>
              </w:rPr>
              <w:t xml:space="preserve"> et le </w:t>
            </w:r>
            <w:r>
              <w:rPr>
                <w:rFonts w:ascii="Arial" w:hAnsi="Arial"/>
                <w:b/>
                <w:sz w:val="20"/>
              </w:rPr>
              <w:t>bon jugement</w:t>
            </w:r>
            <w:r>
              <w:rPr>
                <w:rFonts w:ascii="Arial" w:hAnsi="Arial"/>
                <w:sz w:val="20"/>
              </w:rPr>
              <w:t>.</w:t>
            </w:r>
          </w:p>
        </w:tc>
        <w:tc>
          <w:tcPr>
            <w:tcW w:w="4924" w:type="dxa"/>
          </w:tcPr>
          <w:p w14:paraId="192DE05C" w14:textId="580B6769" w:rsidR="00482B5B" w:rsidRPr="00F43726" w:rsidRDefault="00482B5B" w:rsidP="002E4718">
            <w:pPr>
              <w:pStyle w:val="ListParagraph"/>
              <w:numPr>
                <w:ilvl w:val="0"/>
                <w:numId w:val="23"/>
              </w:numPr>
              <w:rPr>
                <w:rFonts w:ascii="Arial" w:hAnsi="Arial" w:cs="Arial"/>
                <w:sz w:val="20"/>
                <w:szCs w:val="20"/>
              </w:rPr>
            </w:pPr>
            <w:r>
              <w:rPr>
                <w:rFonts w:ascii="Arial" w:hAnsi="Arial"/>
                <w:sz w:val="20"/>
              </w:rPr>
              <w:t>Faire ce qu</w:t>
            </w:r>
            <w:r w:rsidR="00715D08">
              <w:rPr>
                <w:rFonts w:ascii="Arial" w:hAnsi="Arial"/>
                <w:sz w:val="20"/>
              </w:rPr>
              <w:t>’</w:t>
            </w:r>
            <w:r>
              <w:rPr>
                <w:rFonts w:ascii="Arial" w:hAnsi="Arial"/>
                <w:sz w:val="20"/>
              </w:rPr>
              <w:t>il faut quand personne ne regarde</w:t>
            </w:r>
          </w:p>
          <w:p w14:paraId="1004E1FF" w14:textId="77777777" w:rsidR="00482B5B" w:rsidRPr="00F43726" w:rsidRDefault="00482B5B" w:rsidP="002E4718">
            <w:pPr>
              <w:widowControl w:val="0"/>
              <w:numPr>
                <w:ilvl w:val="0"/>
                <w:numId w:val="18"/>
              </w:numPr>
              <w:autoSpaceDE w:val="0"/>
              <w:autoSpaceDN w:val="0"/>
              <w:rPr>
                <w:rFonts w:ascii="Arial" w:hAnsi="Arial" w:cs="Arial"/>
                <w:sz w:val="20"/>
                <w:szCs w:val="20"/>
              </w:rPr>
            </w:pPr>
            <w:r>
              <w:rPr>
                <w:rFonts w:ascii="Arial" w:hAnsi="Arial"/>
                <w:sz w:val="20"/>
              </w:rPr>
              <w:t>Honnêteté</w:t>
            </w:r>
          </w:p>
          <w:p w14:paraId="265EAC6F" w14:textId="77777777" w:rsidR="00482B5B" w:rsidRPr="00F43726" w:rsidRDefault="00482B5B" w:rsidP="002E4718">
            <w:pPr>
              <w:widowControl w:val="0"/>
              <w:numPr>
                <w:ilvl w:val="0"/>
                <w:numId w:val="18"/>
              </w:numPr>
              <w:autoSpaceDE w:val="0"/>
              <w:autoSpaceDN w:val="0"/>
              <w:rPr>
                <w:rFonts w:ascii="Arial" w:hAnsi="Arial" w:cs="Arial"/>
                <w:sz w:val="20"/>
                <w:szCs w:val="20"/>
              </w:rPr>
            </w:pPr>
            <w:r>
              <w:rPr>
                <w:rFonts w:ascii="Arial" w:hAnsi="Arial"/>
                <w:sz w:val="20"/>
              </w:rPr>
              <w:t>Confiance</w:t>
            </w:r>
          </w:p>
          <w:p w14:paraId="1909EC07" w14:textId="77777777" w:rsidR="00482B5B" w:rsidRPr="00F43726" w:rsidRDefault="00482B5B" w:rsidP="002E4718">
            <w:pPr>
              <w:widowControl w:val="0"/>
              <w:numPr>
                <w:ilvl w:val="0"/>
                <w:numId w:val="18"/>
              </w:numPr>
              <w:autoSpaceDE w:val="0"/>
              <w:autoSpaceDN w:val="0"/>
              <w:rPr>
                <w:rFonts w:ascii="Arial" w:hAnsi="Arial" w:cs="Arial"/>
                <w:sz w:val="20"/>
                <w:szCs w:val="20"/>
              </w:rPr>
            </w:pPr>
            <w:r>
              <w:rPr>
                <w:rFonts w:ascii="Arial" w:hAnsi="Arial"/>
                <w:sz w:val="20"/>
              </w:rPr>
              <w:t>Respect</w:t>
            </w:r>
          </w:p>
          <w:p w14:paraId="2CB089E2" w14:textId="77777777" w:rsidR="00482B5B" w:rsidRPr="00F43726" w:rsidRDefault="00482B5B" w:rsidP="002E4718">
            <w:pPr>
              <w:widowControl w:val="0"/>
              <w:numPr>
                <w:ilvl w:val="0"/>
                <w:numId w:val="18"/>
              </w:numPr>
              <w:autoSpaceDE w:val="0"/>
              <w:autoSpaceDN w:val="0"/>
              <w:rPr>
                <w:rFonts w:ascii="Arial" w:hAnsi="Arial" w:cs="Arial"/>
                <w:sz w:val="20"/>
                <w:szCs w:val="20"/>
              </w:rPr>
            </w:pPr>
            <w:r>
              <w:rPr>
                <w:rFonts w:ascii="Arial" w:hAnsi="Arial"/>
                <w:sz w:val="20"/>
              </w:rPr>
              <w:t>Authenticité</w:t>
            </w:r>
          </w:p>
          <w:p w14:paraId="0BA66591" w14:textId="77777777" w:rsidR="00482B5B" w:rsidRPr="00F43726" w:rsidRDefault="00482B5B" w:rsidP="002E4718">
            <w:pPr>
              <w:widowControl w:val="0"/>
              <w:numPr>
                <w:ilvl w:val="0"/>
                <w:numId w:val="18"/>
              </w:numPr>
              <w:autoSpaceDE w:val="0"/>
              <w:autoSpaceDN w:val="0"/>
              <w:rPr>
                <w:rFonts w:ascii="Arial" w:hAnsi="Arial" w:cs="Arial"/>
                <w:sz w:val="20"/>
                <w:szCs w:val="20"/>
              </w:rPr>
            </w:pPr>
            <w:r>
              <w:rPr>
                <w:rFonts w:ascii="Arial" w:hAnsi="Arial"/>
                <w:sz w:val="20"/>
              </w:rPr>
              <w:t>Sincérité (avec soi-même et les autres)</w:t>
            </w:r>
          </w:p>
          <w:p w14:paraId="09932393" w14:textId="77777777" w:rsidR="00482B5B" w:rsidRPr="00F43726" w:rsidRDefault="00482B5B" w:rsidP="002E4718">
            <w:pPr>
              <w:widowControl w:val="0"/>
              <w:numPr>
                <w:ilvl w:val="0"/>
                <w:numId w:val="18"/>
              </w:numPr>
              <w:autoSpaceDE w:val="0"/>
              <w:autoSpaceDN w:val="0"/>
              <w:rPr>
                <w:rFonts w:ascii="Arial" w:hAnsi="Arial" w:cs="Arial"/>
                <w:sz w:val="20"/>
                <w:szCs w:val="20"/>
              </w:rPr>
            </w:pPr>
            <w:r>
              <w:rPr>
                <w:rFonts w:ascii="Arial" w:hAnsi="Arial"/>
                <w:sz w:val="20"/>
              </w:rPr>
              <w:t>Transparence</w:t>
            </w:r>
          </w:p>
        </w:tc>
      </w:tr>
    </w:tbl>
    <w:p w14:paraId="5EEEC68E" w14:textId="77777777" w:rsidR="00482B5B" w:rsidRPr="00F43726" w:rsidRDefault="00482B5B" w:rsidP="00482B5B">
      <w:pPr>
        <w:rPr>
          <w:rFonts w:ascii="Arial" w:eastAsia="Times New Roman" w:hAnsi="Arial" w:cs="Arial"/>
        </w:rPr>
      </w:pPr>
    </w:p>
    <w:tbl>
      <w:tblPr>
        <w:tblStyle w:val="TableGrid"/>
        <w:tblpPr w:leftFromText="180" w:rightFromText="180" w:vertAnchor="text" w:horzAnchor="margin" w:tblpXSpec="center" w:tblpY="-33"/>
        <w:tblW w:w="11199" w:type="dxa"/>
        <w:tblLook w:val="04A0" w:firstRow="1" w:lastRow="0" w:firstColumn="1" w:lastColumn="0" w:noHBand="0" w:noVBand="1"/>
      </w:tblPr>
      <w:tblGrid>
        <w:gridCol w:w="1979"/>
        <w:gridCol w:w="4307"/>
        <w:gridCol w:w="4913"/>
      </w:tblGrid>
      <w:tr w:rsidR="002E4718" w:rsidRPr="00F43726" w14:paraId="127C88F5" w14:textId="77777777" w:rsidTr="002E4718">
        <w:tc>
          <w:tcPr>
            <w:tcW w:w="1979" w:type="dxa"/>
            <w:tcBorders>
              <w:bottom w:val="single" w:sz="4" w:space="0" w:color="auto"/>
            </w:tcBorders>
            <w:shd w:val="clear" w:color="auto" w:fill="1D83F0"/>
          </w:tcPr>
          <w:p w14:paraId="48C33010" w14:textId="77777777" w:rsidR="002E4718" w:rsidRPr="00F43726" w:rsidRDefault="002E4718" w:rsidP="002E4718">
            <w:pPr>
              <w:jc w:val="center"/>
              <w:rPr>
                <w:rFonts w:ascii="Arial" w:hAnsi="Arial" w:cs="Arial"/>
                <w:b/>
                <w:color w:val="FFFFFF" w:themeColor="background1"/>
                <w:sz w:val="20"/>
                <w:szCs w:val="20"/>
              </w:rPr>
            </w:pPr>
            <w:r>
              <w:rPr>
                <w:rFonts w:ascii="Arial" w:hAnsi="Arial"/>
                <w:b/>
                <w:color w:val="FFFFFF" w:themeColor="background1"/>
                <w:sz w:val="20"/>
              </w:rPr>
              <w:lastRenderedPageBreak/>
              <w:t>COMPÉTENCES</w:t>
            </w:r>
          </w:p>
        </w:tc>
        <w:tc>
          <w:tcPr>
            <w:tcW w:w="4307" w:type="dxa"/>
            <w:shd w:val="clear" w:color="auto" w:fill="1D83F0"/>
          </w:tcPr>
          <w:p w14:paraId="0317B739" w14:textId="77777777" w:rsidR="002E4718" w:rsidRPr="00F43726" w:rsidRDefault="002E4718" w:rsidP="002E4718">
            <w:pPr>
              <w:jc w:val="center"/>
              <w:rPr>
                <w:rFonts w:ascii="Arial" w:hAnsi="Arial" w:cs="Arial"/>
                <w:b/>
                <w:color w:val="FFFFFF" w:themeColor="background1"/>
                <w:sz w:val="20"/>
                <w:szCs w:val="20"/>
              </w:rPr>
            </w:pPr>
            <w:r>
              <w:rPr>
                <w:rFonts w:ascii="Arial" w:hAnsi="Arial"/>
                <w:b/>
                <w:color w:val="FFFFFF" w:themeColor="background1"/>
                <w:sz w:val="20"/>
              </w:rPr>
              <w:t>DÉFINITION</w:t>
            </w:r>
          </w:p>
        </w:tc>
        <w:tc>
          <w:tcPr>
            <w:tcW w:w="4913" w:type="dxa"/>
            <w:shd w:val="clear" w:color="auto" w:fill="1D83F0"/>
          </w:tcPr>
          <w:p w14:paraId="3FDCBE47" w14:textId="77777777" w:rsidR="002E4718" w:rsidRPr="00F43726" w:rsidRDefault="002E4718" w:rsidP="002E4718">
            <w:pPr>
              <w:jc w:val="center"/>
              <w:rPr>
                <w:rFonts w:ascii="Arial" w:hAnsi="Arial" w:cs="Arial"/>
                <w:b/>
                <w:color w:val="FFFFFF" w:themeColor="background1"/>
                <w:sz w:val="20"/>
                <w:szCs w:val="20"/>
              </w:rPr>
            </w:pPr>
            <w:r>
              <w:rPr>
                <w:rFonts w:ascii="Arial" w:hAnsi="Arial"/>
                <w:b/>
                <w:color w:val="FFFFFF" w:themeColor="background1"/>
                <w:sz w:val="20"/>
              </w:rPr>
              <w:t>INDICATEURS</w:t>
            </w:r>
          </w:p>
        </w:tc>
      </w:tr>
      <w:tr w:rsidR="002E4718" w:rsidRPr="00F43726" w14:paraId="3FE6148A" w14:textId="77777777" w:rsidTr="002E4718">
        <w:trPr>
          <w:trHeight w:val="2852"/>
        </w:trPr>
        <w:tc>
          <w:tcPr>
            <w:tcW w:w="1979" w:type="dxa"/>
            <w:tcBorders>
              <w:bottom w:val="single" w:sz="4" w:space="0" w:color="auto"/>
            </w:tcBorders>
            <w:shd w:val="clear" w:color="auto" w:fill="A8CBEE" w:themeFill="accent3" w:themeFillTint="66"/>
          </w:tcPr>
          <w:p w14:paraId="4E9EDD58" w14:textId="730D3288" w:rsidR="002E4718" w:rsidRPr="00F43726" w:rsidRDefault="002E4718" w:rsidP="002E4718">
            <w:pPr>
              <w:rPr>
                <w:rFonts w:ascii="Arial" w:hAnsi="Arial" w:cs="Arial"/>
                <w:sz w:val="20"/>
                <w:szCs w:val="20"/>
              </w:rPr>
            </w:pPr>
            <w:r>
              <w:rPr>
                <w:rStyle w:val="Strong"/>
                <w:rFonts w:ascii="Arial" w:hAnsi="Arial"/>
                <w:sz w:val="20"/>
              </w:rPr>
              <w:t>Réalisation</w:t>
            </w:r>
            <w:r w:rsidR="00E02CA2">
              <w:rPr>
                <w:rStyle w:val="Strong"/>
                <w:rFonts w:ascii="Arial" w:hAnsi="Arial"/>
                <w:sz w:val="20"/>
              </w:rPr>
              <w:t>s</w:t>
            </w:r>
            <w:r>
              <w:rPr>
                <w:rStyle w:val="Strong"/>
                <w:rFonts w:ascii="Arial" w:hAnsi="Arial"/>
                <w:sz w:val="20"/>
              </w:rPr>
              <w:t>/Axé sur les résultats</w:t>
            </w:r>
          </w:p>
        </w:tc>
        <w:tc>
          <w:tcPr>
            <w:tcW w:w="4307" w:type="dxa"/>
          </w:tcPr>
          <w:p w14:paraId="3F9E579B" w14:textId="359A9F2B" w:rsidR="002E4718" w:rsidRPr="00F43726" w:rsidRDefault="002E4718" w:rsidP="00E02CA2">
            <w:pPr>
              <w:rPr>
                <w:rFonts w:ascii="Arial" w:hAnsi="Arial" w:cs="Arial"/>
                <w:sz w:val="20"/>
                <w:szCs w:val="20"/>
              </w:rPr>
            </w:pPr>
            <w:r>
              <w:rPr>
                <w:rFonts w:ascii="Arial" w:hAnsi="Arial"/>
                <w:sz w:val="20"/>
              </w:rPr>
              <w:t>Capacité à se concentrer sur l</w:t>
            </w:r>
            <w:r w:rsidR="00715D08">
              <w:rPr>
                <w:rFonts w:ascii="Arial" w:hAnsi="Arial"/>
                <w:sz w:val="20"/>
              </w:rPr>
              <w:t>’</w:t>
            </w:r>
            <w:r>
              <w:rPr>
                <w:rFonts w:ascii="Arial" w:hAnsi="Arial"/>
                <w:sz w:val="20"/>
              </w:rPr>
              <w:t>atteinte de résultats de qualité en temps voulu en orientant ses efforts vers les résultats attendus, en fixant des objectifs ambitieux, en concentrant ses efforts sur les objectifs ainsi qu</w:t>
            </w:r>
            <w:r w:rsidR="00715D08">
              <w:rPr>
                <w:rFonts w:ascii="Arial" w:hAnsi="Arial"/>
                <w:sz w:val="20"/>
              </w:rPr>
              <w:t>’</w:t>
            </w:r>
            <w:r>
              <w:rPr>
                <w:rFonts w:ascii="Arial" w:hAnsi="Arial"/>
                <w:sz w:val="20"/>
              </w:rPr>
              <w:t xml:space="preserve">en les atteignant ou en les dépassant </w:t>
            </w:r>
            <w:r w:rsidR="00E02CA2">
              <w:rPr>
                <w:rFonts w:ascii="Arial" w:hAnsi="Arial"/>
                <w:sz w:val="20"/>
              </w:rPr>
              <w:t>dans</w:t>
            </w:r>
            <w:r>
              <w:rPr>
                <w:rFonts w:ascii="Arial" w:hAnsi="Arial"/>
                <w:sz w:val="20"/>
              </w:rPr>
              <w:t xml:space="preserve"> les délais </w:t>
            </w:r>
            <w:r w:rsidR="00E02CA2">
              <w:rPr>
                <w:rFonts w:ascii="Arial" w:hAnsi="Arial"/>
                <w:sz w:val="20"/>
              </w:rPr>
              <w:t>impartis</w:t>
            </w:r>
            <w:r>
              <w:rPr>
                <w:rFonts w:ascii="Arial" w:hAnsi="Arial"/>
                <w:sz w:val="20"/>
              </w:rPr>
              <w:t>.</w:t>
            </w:r>
          </w:p>
        </w:tc>
        <w:tc>
          <w:tcPr>
            <w:tcW w:w="4913" w:type="dxa"/>
          </w:tcPr>
          <w:p w14:paraId="38939898" w14:textId="14015945" w:rsidR="002E4718" w:rsidRPr="00F43726" w:rsidRDefault="002E4718" w:rsidP="002E4718">
            <w:pPr>
              <w:numPr>
                <w:ilvl w:val="0"/>
                <w:numId w:val="19"/>
              </w:numPr>
              <w:spacing w:before="100" w:beforeAutospacing="1" w:after="100" w:afterAutospacing="1"/>
              <w:rPr>
                <w:rFonts w:ascii="Arial" w:eastAsia="Times New Roman" w:hAnsi="Arial" w:cs="Arial"/>
                <w:sz w:val="20"/>
                <w:szCs w:val="20"/>
              </w:rPr>
            </w:pPr>
            <w:r>
              <w:rPr>
                <w:rFonts w:ascii="Arial" w:hAnsi="Arial"/>
                <w:sz w:val="20"/>
              </w:rPr>
              <w:t>Établissement d</w:t>
            </w:r>
            <w:r w:rsidR="00715D08">
              <w:rPr>
                <w:rFonts w:ascii="Arial" w:hAnsi="Arial"/>
                <w:sz w:val="20"/>
              </w:rPr>
              <w:t>’</w:t>
            </w:r>
            <w:r>
              <w:rPr>
                <w:rFonts w:ascii="Arial" w:hAnsi="Arial"/>
                <w:sz w:val="20"/>
              </w:rPr>
              <w:t xml:space="preserve">objectifs </w:t>
            </w:r>
            <w:r w:rsidR="00BF1FEE">
              <w:rPr>
                <w:rFonts w:ascii="Arial" w:hAnsi="Arial"/>
                <w:sz w:val="20"/>
              </w:rPr>
              <w:t>ambitieux,</w:t>
            </w:r>
            <w:r>
              <w:rPr>
                <w:rFonts w:ascii="Arial" w:hAnsi="Arial"/>
                <w:sz w:val="20"/>
              </w:rPr>
              <w:t xml:space="preserve"> mais réalisables.</w:t>
            </w:r>
          </w:p>
          <w:p w14:paraId="1151DD68" w14:textId="77777777" w:rsidR="002E4718" w:rsidRPr="00F43726" w:rsidRDefault="002E4718" w:rsidP="002E4718">
            <w:pPr>
              <w:numPr>
                <w:ilvl w:val="0"/>
                <w:numId w:val="19"/>
              </w:numPr>
              <w:spacing w:before="100" w:beforeAutospacing="1" w:after="100" w:afterAutospacing="1"/>
              <w:rPr>
                <w:rFonts w:ascii="Arial" w:eastAsia="Times New Roman" w:hAnsi="Arial" w:cs="Arial"/>
                <w:sz w:val="20"/>
                <w:szCs w:val="20"/>
              </w:rPr>
            </w:pPr>
            <w:r>
              <w:rPr>
                <w:rFonts w:ascii="Arial" w:hAnsi="Arial"/>
                <w:sz w:val="20"/>
              </w:rPr>
              <w:t>Capacité à concentrer son temps et ses efforts sur les buts et objectifs quotidiens.</w:t>
            </w:r>
          </w:p>
          <w:p w14:paraId="0CA79EA0" w14:textId="77777777" w:rsidR="002E4718" w:rsidRPr="00F43726" w:rsidRDefault="002E4718" w:rsidP="002E4718">
            <w:pPr>
              <w:numPr>
                <w:ilvl w:val="0"/>
                <w:numId w:val="19"/>
              </w:numPr>
              <w:spacing w:before="100" w:beforeAutospacing="1" w:after="100" w:afterAutospacing="1"/>
              <w:rPr>
                <w:rFonts w:ascii="Arial" w:eastAsia="Times New Roman" w:hAnsi="Arial" w:cs="Arial"/>
                <w:sz w:val="20"/>
                <w:szCs w:val="20"/>
              </w:rPr>
            </w:pPr>
            <w:r>
              <w:rPr>
                <w:rFonts w:ascii="Arial" w:hAnsi="Arial"/>
                <w:sz w:val="20"/>
              </w:rPr>
              <w:t>Maintien de son engagement envers les objectifs malgré les obstacles et les frustrations.</w:t>
            </w:r>
          </w:p>
          <w:p w14:paraId="157D0A50" w14:textId="77777777" w:rsidR="002E4718" w:rsidRPr="00F43726" w:rsidRDefault="002E4718" w:rsidP="002E4718">
            <w:pPr>
              <w:numPr>
                <w:ilvl w:val="0"/>
                <w:numId w:val="19"/>
              </w:numPr>
              <w:spacing w:before="100" w:beforeAutospacing="1" w:after="100" w:afterAutospacing="1"/>
              <w:rPr>
                <w:rFonts w:ascii="Arial" w:eastAsia="Times New Roman" w:hAnsi="Arial" w:cs="Arial"/>
                <w:sz w:val="20"/>
                <w:szCs w:val="20"/>
              </w:rPr>
            </w:pPr>
            <w:r>
              <w:rPr>
                <w:rFonts w:ascii="Arial" w:hAnsi="Arial"/>
                <w:sz w:val="20"/>
              </w:rPr>
              <w:t>Obtention ou création de moyens de mesurer le rendement par rapport aux objectifs.</w:t>
            </w:r>
          </w:p>
          <w:p w14:paraId="79015CA7" w14:textId="3B88B4F4" w:rsidR="002E4718" w:rsidRPr="00F43726" w:rsidRDefault="002E4718" w:rsidP="002E4718">
            <w:pPr>
              <w:numPr>
                <w:ilvl w:val="0"/>
                <w:numId w:val="19"/>
              </w:numPr>
              <w:spacing w:before="100" w:beforeAutospacing="1" w:after="100" w:afterAutospacing="1"/>
              <w:rPr>
                <w:rFonts w:ascii="Arial" w:eastAsia="Times New Roman" w:hAnsi="Arial" w:cs="Arial"/>
                <w:sz w:val="20"/>
                <w:szCs w:val="20"/>
              </w:rPr>
            </w:pPr>
            <w:r>
              <w:rPr>
                <w:rFonts w:ascii="Arial" w:hAnsi="Arial"/>
                <w:sz w:val="20"/>
              </w:rPr>
              <w:t>Sentiment d</w:t>
            </w:r>
            <w:r w:rsidR="00715D08">
              <w:rPr>
                <w:rFonts w:ascii="Arial" w:hAnsi="Arial"/>
                <w:sz w:val="20"/>
              </w:rPr>
              <w:t>’</w:t>
            </w:r>
            <w:r>
              <w:rPr>
                <w:rFonts w:ascii="Arial" w:hAnsi="Arial"/>
                <w:sz w:val="20"/>
              </w:rPr>
              <w:t xml:space="preserve">urgence relatif à la résolution des problèmes et à </w:t>
            </w:r>
            <w:r w:rsidR="00554039">
              <w:rPr>
                <w:rFonts w:ascii="Arial" w:hAnsi="Arial"/>
                <w:sz w:val="20"/>
              </w:rPr>
              <w:t>la réalisation</w:t>
            </w:r>
            <w:r>
              <w:rPr>
                <w:rFonts w:ascii="Arial" w:hAnsi="Arial"/>
                <w:sz w:val="20"/>
              </w:rPr>
              <w:t xml:space="preserve"> du travail. </w:t>
            </w:r>
          </w:p>
          <w:p w14:paraId="444C5859" w14:textId="036193F6" w:rsidR="002E4718" w:rsidRPr="00F43726" w:rsidRDefault="002E4718" w:rsidP="002E4718">
            <w:pPr>
              <w:numPr>
                <w:ilvl w:val="0"/>
                <w:numId w:val="19"/>
              </w:numPr>
              <w:spacing w:before="100" w:beforeAutospacing="1" w:after="100" w:afterAutospacing="1"/>
              <w:rPr>
                <w:rFonts w:ascii="Arial" w:eastAsia="Times New Roman" w:hAnsi="Arial" w:cs="Arial"/>
                <w:sz w:val="20"/>
                <w:szCs w:val="20"/>
              </w:rPr>
            </w:pPr>
            <w:r>
              <w:rPr>
                <w:rFonts w:ascii="Arial" w:hAnsi="Arial"/>
                <w:sz w:val="20"/>
              </w:rPr>
              <w:t>Reste</w:t>
            </w:r>
            <w:r w:rsidR="00ED02D0">
              <w:rPr>
                <w:rFonts w:ascii="Arial" w:hAnsi="Arial"/>
                <w:sz w:val="20"/>
              </w:rPr>
              <w:t>r</w:t>
            </w:r>
            <w:r>
              <w:rPr>
                <w:rFonts w:ascii="Arial" w:hAnsi="Arial"/>
                <w:sz w:val="20"/>
              </w:rPr>
              <w:t xml:space="preserve"> concentré et concilier les priorités et les responsabilités changeantes ou concurrentes.</w:t>
            </w:r>
          </w:p>
        </w:tc>
      </w:tr>
      <w:tr w:rsidR="002E4718" w:rsidRPr="00F43726" w14:paraId="744E3BF8" w14:textId="77777777" w:rsidTr="002E4718">
        <w:trPr>
          <w:trHeight w:val="3634"/>
        </w:trPr>
        <w:tc>
          <w:tcPr>
            <w:tcW w:w="1979" w:type="dxa"/>
            <w:tcBorders>
              <w:bottom w:val="single" w:sz="4" w:space="0" w:color="auto"/>
            </w:tcBorders>
            <w:shd w:val="clear" w:color="auto" w:fill="78D074"/>
          </w:tcPr>
          <w:p w14:paraId="78AED389" w14:textId="77777777" w:rsidR="002E4718" w:rsidRPr="00F43726" w:rsidRDefault="002E4718" w:rsidP="002E4718">
            <w:pPr>
              <w:rPr>
                <w:rFonts w:ascii="Arial" w:hAnsi="Arial" w:cs="Arial"/>
                <w:sz w:val="20"/>
                <w:szCs w:val="20"/>
              </w:rPr>
            </w:pPr>
            <w:r>
              <w:rPr>
                <w:rStyle w:val="Strong"/>
                <w:rFonts w:ascii="Arial" w:hAnsi="Arial"/>
                <w:sz w:val="20"/>
              </w:rPr>
              <w:t>Communication efficace</w:t>
            </w:r>
          </w:p>
        </w:tc>
        <w:tc>
          <w:tcPr>
            <w:tcW w:w="4307" w:type="dxa"/>
          </w:tcPr>
          <w:p w14:paraId="65F63411" w14:textId="1C5F86D9" w:rsidR="002E4718" w:rsidRPr="00F43726" w:rsidRDefault="002E4718" w:rsidP="000921E9">
            <w:pPr>
              <w:rPr>
                <w:rFonts w:ascii="Arial" w:hAnsi="Arial" w:cs="Arial"/>
                <w:sz w:val="20"/>
                <w:szCs w:val="20"/>
              </w:rPr>
            </w:pPr>
            <w:r>
              <w:rPr>
                <w:rFonts w:ascii="Arial" w:hAnsi="Arial"/>
                <w:sz w:val="20"/>
              </w:rPr>
              <w:t xml:space="preserve">Communiquer ouvertement de manière convaincante, honnête, persuasive et claire, en veillant à ce que le message soit clair, compris et conforme aux objectifs de TransAqua. Échanger des idées et </w:t>
            </w:r>
            <w:r w:rsidR="00E6616B">
              <w:rPr>
                <w:rFonts w:ascii="Arial" w:hAnsi="Arial"/>
                <w:sz w:val="20"/>
              </w:rPr>
              <w:t xml:space="preserve">vouloir </w:t>
            </w:r>
            <w:r>
              <w:rPr>
                <w:rFonts w:ascii="Arial" w:hAnsi="Arial"/>
                <w:sz w:val="20"/>
              </w:rPr>
              <w:t>explorer divers points de vue (personnes, public et circonstances uniques).</w:t>
            </w:r>
          </w:p>
        </w:tc>
        <w:tc>
          <w:tcPr>
            <w:tcW w:w="4913" w:type="dxa"/>
          </w:tcPr>
          <w:p w14:paraId="31384F69" w14:textId="35C35033" w:rsidR="002E4718" w:rsidRPr="00F43726" w:rsidRDefault="002E4718" w:rsidP="002E4718">
            <w:pPr>
              <w:numPr>
                <w:ilvl w:val="0"/>
                <w:numId w:val="21"/>
              </w:numPr>
              <w:spacing w:before="100" w:beforeAutospacing="1" w:after="100" w:afterAutospacing="1"/>
              <w:rPr>
                <w:rFonts w:ascii="Arial" w:eastAsia="Times New Roman" w:hAnsi="Arial" w:cs="Arial"/>
                <w:sz w:val="20"/>
                <w:szCs w:val="20"/>
              </w:rPr>
            </w:pPr>
            <w:r>
              <w:rPr>
                <w:rFonts w:ascii="Arial" w:hAnsi="Arial"/>
                <w:sz w:val="20"/>
              </w:rPr>
              <w:t>Être attentif aussi bien à l</w:t>
            </w:r>
            <w:r w:rsidR="00715D08">
              <w:rPr>
                <w:rFonts w:ascii="Arial" w:hAnsi="Arial"/>
                <w:sz w:val="20"/>
              </w:rPr>
              <w:t>’</w:t>
            </w:r>
            <w:r>
              <w:rPr>
                <w:rFonts w:ascii="Arial" w:hAnsi="Arial"/>
                <w:sz w:val="20"/>
              </w:rPr>
              <w:t>expression verbale que non verbale afin de bien comprendre ce qui est exprimé.</w:t>
            </w:r>
          </w:p>
          <w:p w14:paraId="584B43D0" w14:textId="77777777" w:rsidR="002E4718" w:rsidRPr="00F43726" w:rsidRDefault="002E4718" w:rsidP="002E4718">
            <w:pPr>
              <w:numPr>
                <w:ilvl w:val="0"/>
                <w:numId w:val="21"/>
              </w:numPr>
              <w:spacing w:before="100" w:beforeAutospacing="1" w:after="100" w:afterAutospacing="1"/>
              <w:rPr>
                <w:rFonts w:ascii="Arial" w:eastAsia="Times New Roman" w:hAnsi="Arial" w:cs="Arial"/>
                <w:sz w:val="20"/>
                <w:szCs w:val="20"/>
              </w:rPr>
            </w:pPr>
            <w:r>
              <w:rPr>
                <w:rFonts w:ascii="Arial" w:hAnsi="Arial"/>
                <w:sz w:val="20"/>
              </w:rPr>
              <w:t>Déterminer les informations à communiquer, quand et à qui.</w:t>
            </w:r>
          </w:p>
          <w:p w14:paraId="5A756624" w14:textId="77777777" w:rsidR="002E4718" w:rsidRPr="00F43726" w:rsidRDefault="002E4718" w:rsidP="002E4718">
            <w:pPr>
              <w:numPr>
                <w:ilvl w:val="0"/>
                <w:numId w:val="21"/>
              </w:numPr>
              <w:spacing w:before="100" w:beforeAutospacing="1" w:after="100" w:afterAutospacing="1"/>
              <w:rPr>
                <w:rFonts w:ascii="Arial" w:eastAsia="Times New Roman" w:hAnsi="Arial" w:cs="Arial"/>
                <w:sz w:val="20"/>
                <w:szCs w:val="20"/>
              </w:rPr>
            </w:pPr>
            <w:r>
              <w:rPr>
                <w:rFonts w:ascii="Arial" w:hAnsi="Arial"/>
                <w:sz w:val="20"/>
              </w:rPr>
              <w:t>Répondre selon le niveau de connaissance du sujet et le public cible.</w:t>
            </w:r>
          </w:p>
          <w:p w14:paraId="64DC5C47" w14:textId="39E77E3F" w:rsidR="002E4718" w:rsidRPr="00F43726" w:rsidRDefault="002E4718" w:rsidP="002E4718">
            <w:pPr>
              <w:numPr>
                <w:ilvl w:val="0"/>
                <w:numId w:val="21"/>
              </w:numPr>
              <w:spacing w:before="100" w:beforeAutospacing="1" w:after="100" w:afterAutospacing="1"/>
              <w:rPr>
                <w:rFonts w:ascii="Arial" w:eastAsia="Times New Roman" w:hAnsi="Arial" w:cs="Arial"/>
                <w:sz w:val="20"/>
                <w:szCs w:val="20"/>
              </w:rPr>
            </w:pPr>
            <w:r>
              <w:rPr>
                <w:rFonts w:ascii="Arial" w:hAnsi="Arial"/>
                <w:sz w:val="20"/>
              </w:rPr>
              <w:t>Partager des informations, demander l</w:t>
            </w:r>
            <w:r w:rsidR="00715D08">
              <w:rPr>
                <w:rFonts w:ascii="Arial" w:hAnsi="Arial"/>
                <w:sz w:val="20"/>
              </w:rPr>
              <w:t>’</w:t>
            </w:r>
            <w:r>
              <w:rPr>
                <w:rFonts w:ascii="Arial" w:hAnsi="Arial"/>
                <w:sz w:val="20"/>
              </w:rPr>
              <w:t>avis des autres et faire un suivi pour s</w:t>
            </w:r>
            <w:r w:rsidR="00715D08">
              <w:rPr>
                <w:rFonts w:ascii="Arial" w:hAnsi="Arial"/>
                <w:sz w:val="20"/>
              </w:rPr>
              <w:t>’</w:t>
            </w:r>
            <w:r>
              <w:rPr>
                <w:rFonts w:ascii="Arial" w:hAnsi="Arial"/>
                <w:sz w:val="20"/>
              </w:rPr>
              <w:t>assurer de comprendre le message et l</w:t>
            </w:r>
            <w:r w:rsidR="00715D08">
              <w:rPr>
                <w:rFonts w:ascii="Arial" w:hAnsi="Arial"/>
                <w:sz w:val="20"/>
              </w:rPr>
              <w:t>’</w:t>
            </w:r>
            <w:r>
              <w:rPr>
                <w:rFonts w:ascii="Arial" w:hAnsi="Arial"/>
                <w:sz w:val="20"/>
              </w:rPr>
              <w:t xml:space="preserve">intention. </w:t>
            </w:r>
          </w:p>
          <w:p w14:paraId="74CCEA87" w14:textId="77777777" w:rsidR="002E4718" w:rsidRPr="00F43726" w:rsidRDefault="002E4718" w:rsidP="002E4718">
            <w:pPr>
              <w:numPr>
                <w:ilvl w:val="0"/>
                <w:numId w:val="21"/>
              </w:numPr>
              <w:spacing w:before="100" w:beforeAutospacing="1" w:after="100" w:afterAutospacing="1"/>
              <w:rPr>
                <w:rFonts w:ascii="Arial" w:eastAsia="Times New Roman" w:hAnsi="Arial" w:cs="Arial"/>
                <w:sz w:val="20"/>
                <w:szCs w:val="20"/>
              </w:rPr>
            </w:pPr>
            <w:r>
              <w:rPr>
                <w:rFonts w:ascii="Arial" w:hAnsi="Arial"/>
                <w:sz w:val="20"/>
              </w:rPr>
              <w:t>Exprimer ses idées avec respect et partager des informations de manière claire et concise en utilisant le mode de communication adapté.</w:t>
            </w:r>
          </w:p>
        </w:tc>
      </w:tr>
    </w:tbl>
    <w:p w14:paraId="7E37BBAB" w14:textId="04D3DE05" w:rsidR="001E250B" w:rsidRDefault="001E250B" w:rsidP="001E250B">
      <w:pPr>
        <w:rPr>
          <w:rFonts w:ascii="Arial" w:eastAsia="Times New Roman" w:hAnsi="Arial" w:cs="Arial"/>
        </w:rPr>
      </w:pPr>
    </w:p>
    <w:sectPr w:rsidR="001E250B" w:rsidSect="00DC07FB">
      <w:footerReference w:type="even" r:id="rId12"/>
      <w:footerReference w:type="default" r:id="rId13"/>
      <w:pgSz w:w="12240" w:h="15840"/>
      <w:pgMar w:top="1247" w:right="1440" w:bottom="1247"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3A901" w14:textId="77777777" w:rsidR="007C2763" w:rsidRDefault="007C2763" w:rsidP="00DC07FB">
      <w:r>
        <w:separator/>
      </w:r>
    </w:p>
  </w:endnote>
  <w:endnote w:type="continuationSeparator" w:id="0">
    <w:p w14:paraId="2D401595" w14:textId="77777777" w:rsidR="007C2763" w:rsidRDefault="007C2763" w:rsidP="00DC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FA15" w14:textId="77777777" w:rsidR="00DC07FB" w:rsidRDefault="00DC07FB" w:rsidP="00BE7DE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67D6F0" w14:textId="77777777" w:rsidR="00DC07FB" w:rsidRDefault="00DC0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CE1D" w14:textId="1E0A316F" w:rsidR="00DC07FB" w:rsidRDefault="00DC07FB" w:rsidP="00BE7DE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1FEE">
      <w:rPr>
        <w:rStyle w:val="PageNumber"/>
        <w:noProof/>
      </w:rPr>
      <w:t>- 1 -</w:t>
    </w:r>
    <w:r>
      <w:rPr>
        <w:rStyle w:val="PageNumber"/>
      </w:rPr>
      <w:fldChar w:fldCharType="end"/>
    </w:r>
  </w:p>
  <w:p w14:paraId="0384F1C0" w14:textId="77777777" w:rsidR="00DC07FB" w:rsidRDefault="00DC0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B579" w14:textId="77777777" w:rsidR="007C2763" w:rsidRDefault="007C2763" w:rsidP="00DC07FB">
      <w:r>
        <w:separator/>
      </w:r>
    </w:p>
  </w:footnote>
  <w:footnote w:type="continuationSeparator" w:id="0">
    <w:p w14:paraId="68371B8C" w14:textId="77777777" w:rsidR="007C2763" w:rsidRDefault="007C2763" w:rsidP="00DC0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194"/>
    <w:multiLevelType w:val="hybridMultilevel"/>
    <w:tmpl w:val="BA90B6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7695B"/>
    <w:multiLevelType w:val="multilevel"/>
    <w:tmpl w:val="0BDA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6B4A"/>
    <w:multiLevelType w:val="hybridMultilevel"/>
    <w:tmpl w:val="9642D9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8457EE"/>
    <w:multiLevelType w:val="hybridMultilevel"/>
    <w:tmpl w:val="1B468C9E"/>
    <w:lvl w:ilvl="0" w:tplc="19BA40E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AF2FF6"/>
    <w:multiLevelType w:val="hybridMultilevel"/>
    <w:tmpl w:val="F204466A"/>
    <w:lvl w:ilvl="0" w:tplc="1009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10356B5F"/>
    <w:multiLevelType w:val="hybridMultilevel"/>
    <w:tmpl w:val="1010A00A"/>
    <w:lvl w:ilvl="0" w:tplc="19BA40E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309BD"/>
    <w:multiLevelType w:val="hybridMultilevel"/>
    <w:tmpl w:val="C588A7DE"/>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start w:val="1"/>
      <w:numFmt w:val="bullet"/>
      <w:lvlText w:val=""/>
      <w:lvlJc w:val="left"/>
      <w:pPr>
        <w:ind w:left="2662" w:hanging="360"/>
      </w:pPr>
      <w:rPr>
        <w:rFonts w:ascii="Symbol" w:hAnsi="Symbol" w:hint="default"/>
      </w:rPr>
    </w:lvl>
    <w:lvl w:ilvl="4" w:tplc="10090003">
      <w:start w:val="1"/>
      <w:numFmt w:val="bullet"/>
      <w:lvlText w:val="o"/>
      <w:lvlJc w:val="left"/>
      <w:pPr>
        <w:ind w:left="3382" w:hanging="360"/>
      </w:pPr>
      <w:rPr>
        <w:rFonts w:ascii="Courier New" w:hAnsi="Courier New" w:cs="Courier New" w:hint="default"/>
      </w:rPr>
    </w:lvl>
    <w:lvl w:ilvl="5" w:tplc="10090005">
      <w:start w:val="1"/>
      <w:numFmt w:val="bullet"/>
      <w:lvlText w:val=""/>
      <w:lvlJc w:val="left"/>
      <w:pPr>
        <w:ind w:left="4102" w:hanging="360"/>
      </w:pPr>
      <w:rPr>
        <w:rFonts w:ascii="Wingdings" w:hAnsi="Wingdings" w:hint="default"/>
      </w:rPr>
    </w:lvl>
    <w:lvl w:ilvl="6" w:tplc="10090001">
      <w:start w:val="1"/>
      <w:numFmt w:val="bullet"/>
      <w:lvlText w:val=""/>
      <w:lvlJc w:val="left"/>
      <w:pPr>
        <w:ind w:left="4822" w:hanging="360"/>
      </w:pPr>
      <w:rPr>
        <w:rFonts w:ascii="Symbol" w:hAnsi="Symbol" w:hint="default"/>
      </w:rPr>
    </w:lvl>
    <w:lvl w:ilvl="7" w:tplc="10090003">
      <w:start w:val="1"/>
      <w:numFmt w:val="bullet"/>
      <w:lvlText w:val="o"/>
      <w:lvlJc w:val="left"/>
      <w:pPr>
        <w:ind w:left="5542" w:hanging="360"/>
      </w:pPr>
      <w:rPr>
        <w:rFonts w:ascii="Courier New" w:hAnsi="Courier New" w:cs="Courier New" w:hint="default"/>
      </w:rPr>
    </w:lvl>
    <w:lvl w:ilvl="8" w:tplc="10090005">
      <w:start w:val="1"/>
      <w:numFmt w:val="bullet"/>
      <w:lvlText w:val=""/>
      <w:lvlJc w:val="left"/>
      <w:pPr>
        <w:ind w:left="6262" w:hanging="360"/>
      </w:pPr>
      <w:rPr>
        <w:rFonts w:ascii="Wingdings" w:hAnsi="Wingdings" w:hint="default"/>
      </w:rPr>
    </w:lvl>
  </w:abstractNum>
  <w:abstractNum w:abstractNumId="7" w15:restartNumberingAfterBreak="0">
    <w:nsid w:val="13AA17ED"/>
    <w:multiLevelType w:val="hybridMultilevel"/>
    <w:tmpl w:val="0C5A3D64"/>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625317F"/>
    <w:multiLevelType w:val="hybridMultilevel"/>
    <w:tmpl w:val="0374C1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6117C9"/>
    <w:multiLevelType w:val="hybridMultilevel"/>
    <w:tmpl w:val="746815EA"/>
    <w:lvl w:ilvl="0" w:tplc="1D7EABBE">
      <w:start w:val="1"/>
      <w:numFmt w:val="bullet"/>
      <w:lvlText w:val="•"/>
      <w:lvlJc w:val="left"/>
      <w:pPr>
        <w:tabs>
          <w:tab w:val="num" w:pos="720"/>
        </w:tabs>
        <w:ind w:left="720" w:hanging="360"/>
      </w:pPr>
      <w:rPr>
        <w:rFonts w:ascii="Arial" w:hAnsi="Arial" w:hint="default"/>
      </w:rPr>
    </w:lvl>
    <w:lvl w:ilvl="1" w:tplc="4C1E7ABC" w:tentative="1">
      <w:start w:val="1"/>
      <w:numFmt w:val="bullet"/>
      <w:lvlText w:val="•"/>
      <w:lvlJc w:val="left"/>
      <w:pPr>
        <w:tabs>
          <w:tab w:val="num" w:pos="1440"/>
        </w:tabs>
        <w:ind w:left="1440" w:hanging="360"/>
      </w:pPr>
      <w:rPr>
        <w:rFonts w:ascii="Arial" w:hAnsi="Arial" w:hint="default"/>
      </w:rPr>
    </w:lvl>
    <w:lvl w:ilvl="2" w:tplc="17F0AD3C" w:tentative="1">
      <w:start w:val="1"/>
      <w:numFmt w:val="bullet"/>
      <w:lvlText w:val="•"/>
      <w:lvlJc w:val="left"/>
      <w:pPr>
        <w:tabs>
          <w:tab w:val="num" w:pos="2160"/>
        </w:tabs>
        <w:ind w:left="2160" w:hanging="360"/>
      </w:pPr>
      <w:rPr>
        <w:rFonts w:ascii="Arial" w:hAnsi="Arial" w:hint="default"/>
      </w:rPr>
    </w:lvl>
    <w:lvl w:ilvl="3" w:tplc="766800C4" w:tentative="1">
      <w:start w:val="1"/>
      <w:numFmt w:val="bullet"/>
      <w:lvlText w:val="•"/>
      <w:lvlJc w:val="left"/>
      <w:pPr>
        <w:tabs>
          <w:tab w:val="num" w:pos="2880"/>
        </w:tabs>
        <w:ind w:left="2880" w:hanging="360"/>
      </w:pPr>
      <w:rPr>
        <w:rFonts w:ascii="Arial" w:hAnsi="Arial" w:hint="default"/>
      </w:rPr>
    </w:lvl>
    <w:lvl w:ilvl="4" w:tplc="AF82990E" w:tentative="1">
      <w:start w:val="1"/>
      <w:numFmt w:val="bullet"/>
      <w:lvlText w:val="•"/>
      <w:lvlJc w:val="left"/>
      <w:pPr>
        <w:tabs>
          <w:tab w:val="num" w:pos="3600"/>
        </w:tabs>
        <w:ind w:left="3600" w:hanging="360"/>
      </w:pPr>
      <w:rPr>
        <w:rFonts w:ascii="Arial" w:hAnsi="Arial" w:hint="default"/>
      </w:rPr>
    </w:lvl>
    <w:lvl w:ilvl="5" w:tplc="1B5032DC" w:tentative="1">
      <w:start w:val="1"/>
      <w:numFmt w:val="bullet"/>
      <w:lvlText w:val="•"/>
      <w:lvlJc w:val="left"/>
      <w:pPr>
        <w:tabs>
          <w:tab w:val="num" w:pos="4320"/>
        </w:tabs>
        <w:ind w:left="4320" w:hanging="360"/>
      </w:pPr>
      <w:rPr>
        <w:rFonts w:ascii="Arial" w:hAnsi="Arial" w:hint="default"/>
      </w:rPr>
    </w:lvl>
    <w:lvl w:ilvl="6" w:tplc="8976E342" w:tentative="1">
      <w:start w:val="1"/>
      <w:numFmt w:val="bullet"/>
      <w:lvlText w:val="•"/>
      <w:lvlJc w:val="left"/>
      <w:pPr>
        <w:tabs>
          <w:tab w:val="num" w:pos="5040"/>
        </w:tabs>
        <w:ind w:left="5040" w:hanging="360"/>
      </w:pPr>
      <w:rPr>
        <w:rFonts w:ascii="Arial" w:hAnsi="Arial" w:hint="default"/>
      </w:rPr>
    </w:lvl>
    <w:lvl w:ilvl="7" w:tplc="1576D574" w:tentative="1">
      <w:start w:val="1"/>
      <w:numFmt w:val="bullet"/>
      <w:lvlText w:val="•"/>
      <w:lvlJc w:val="left"/>
      <w:pPr>
        <w:tabs>
          <w:tab w:val="num" w:pos="5760"/>
        </w:tabs>
        <w:ind w:left="5760" w:hanging="360"/>
      </w:pPr>
      <w:rPr>
        <w:rFonts w:ascii="Arial" w:hAnsi="Arial" w:hint="default"/>
      </w:rPr>
    </w:lvl>
    <w:lvl w:ilvl="8" w:tplc="4C6EAB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7A030B"/>
    <w:multiLevelType w:val="hybridMultilevel"/>
    <w:tmpl w:val="CB2A7EA2"/>
    <w:lvl w:ilvl="0" w:tplc="0409000D">
      <w:start w:val="1"/>
      <w:numFmt w:val="bullet"/>
      <w:lvlText w:val=""/>
      <w:lvlJc w:val="left"/>
      <w:pPr>
        <w:ind w:left="360" w:hanging="360"/>
      </w:pPr>
      <w:rPr>
        <w:rFonts w:ascii="Wingdings" w:hAnsi="Wingdings" w:hint="default"/>
      </w:rPr>
    </w:lvl>
    <w:lvl w:ilvl="1" w:tplc="F2FAF6F2" w:tentative="1">
      <w:start w:val="1"/>
      <w:numFmt w:val="bullet"/>
      <w:lvlText w:val="•"/>
      <w:lvlJc w:val="left"/>
      <w:pPr>
        <w:tabs>
          <w:tab w:val="num" w:pos="1080"/>
        </w:tabs>
        <w:ind w:left="1080" w:hanging="360"/>
      </w:pPr>
      <w:rPr>
        <w:rFonts w:ascii="Arial" w:hAnsi="Arial" w:hint="default"/>
      </w:rPr>
    </w:lvl>
    <w:lvl w:ilvl="2" w:tplc="6AACB6A6" w:tentative="1">
      <w:start w:val="1"/>
      <w:numFmt w:val="bullet"/>
      <w:lvlText w:val="•"/>
      <w:lvlJc w:val="left"/>
      <w:pPr>
        <w:tabs>
          <w:tab w:val="num" w:pos="1800"/>
        </w:tabs>
        <w:ind w:left="1800" w:hanging="360"/>
      </w:pPr>
      <w:rPr>
        <w:rFonts w:ascii="Arial" w:hAnsi="Arial" w:hint="default"/>
      </w:rPr>
    </w:lvl>
    <w:lvl w:ilvl="3" w:tplc="A502DA6C" w:tentative="1">
      <w:start w:val="1"/>
      <w:numFmt w:val="bullet"/>
      <w:lvlText w:val="•"/>
      <w:lvlJc w:val="left"/>
      <w:pPr>
        <w:tabs>
          <w:tab w:val="num" w:pos="2520"/>
        </w:tabs>
        <w:ind w:left="2520" w:hanging="360"/>
      </w:pPr>
      <w:rPr>
        <w:rFonts w:ascii="Arial" w:hAnsi="Arial" w:hint="default"/>
      </w:rPr>
    </w:lvl>
    <w:lvl w:ilvl="4" w:tplc="F0465DA2" w:tentative="1">
      <w:start w:val="1"/>
      <w:numFmt w:val="bullet"/>
      <w:lvlText w:val="•"/>
      <w:lvlJc w:val="left"/>
      <w:pPr>
        <w:tabs>
          <w:tab w:val="num" w:pos="3240"/>
        </w:tabs>
        <w:ind w:left="3240" w:hanging="360"/>
      </w:pPr>
      <w:rPr>
        <w:rFonts w:ascii="Arial" w:hAnsi="Arial" w:hint="default"/>
      </w:rPr>
    </w:lvl>
    <w:lvl w:ilvl="5" w:tplc="6D1C3340" w:tentative="1">
      <w:start w:val="1"/>
      <w:numFmt w:val="bullet"/>
      <w:lvlText w:val="•"/>
      <w:lvlJc w:val="left"/>
      <w:pPr>
        <w:tabs>
          <w:tab w:val="num" w:pos="3960"/>
        </w:tabs>
        <w:ind w:left="3960" w:hanging="360"/>
      </w:pPr>
      <w:rPr>
        <w:rFonts w:ascii="Arial" w:hAnsi="Arial" w:hint="default"/>
      </w:rPr>
    </w:lvl>
    <w:lvl w:ilvl="6" w:tplc="91BAF5B0" w:tentative="1">
      <w:start w:val="1"/>
      <w:numFmt w:val="bullet"/>
      <w:lvlText w:val="•"/>
      <w:lvlJc w:val="left"/>
      <w:pPr>
        <w:tabs>
          <w:tab w:val="num" w:pos="4680"/>
        </w:tabs>
        <w:ind w:left="4680" w:hanging="360"/>
      </w:pPr>
      <w:rPr>
        <w:rFonts w:ascii="Arial" w:hAnsi="Arial" w:hint="default"/>
      </w:rPr>
    </w:lvl>
    <w:lvl w:ilvl="7" w:tplc="20D2590C" w:tentative="1">
      <w:start w:val="1"/>
      <w:numFmt w:val="bullet"/>
      <w:lvlText w:val="•"/>
      <w:lvlJc w:val="left"/>
      <w:pPr>
        <w:tabs>
          <w:tab w:val="num" w:pos="5400"/>
        </w:tabs>
        <w:ind w:left="5400" w:hanging="360"/>
      </w:pPr>
      <w:rPr>
        <w:rFonts w:ascii="Arial" w:hAnsi="Arial" w:hint="default"/>
      </w:rPr>
    </w:lvl>
    <w:lvl w:ilvl="8" w:tplc="B50C235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7564451"/>
    <w:multiLevelType w:val="hybridMultilevel"/>
    <w:tmpl w:val="4FB2D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3A6675"/>
    <w:multiLevelType w:val="multilevel"/>
    <w:tmpl w:val="D270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24DCA"/>
    <w:multiLevelType w:val="hybridMultilevel"/>
    <w:tmpl w:val="901AD55C"/>
    <w:lvl w:ilvl="0" w:tplc="0409000D">
      <w:start w:val="1"/>
      <w:numFmt w:val="bullet"/>
      <w:lvlText w:val=""/>
      <w:lvlJc w:val="left"/>
      <w:pPr>
        <w:ind w:left="360" w:hanging="360"/>
      </w:pPr>
      <w:rPr>
        <w:rFonts w:ascii="Wingdings" w:hAnsi="Wingdings" w:hint="default"/>
      </w:rPr>
    </w:lvl>
    <w:lvl w:ilvl="1" w:tplc="4C1E7ABC" w:tentative="1">
      <w:start w:val="1"/>
      <w:numFmt w:val="bullet"/>
      <w:lvlText w:val="•"/>
      <w:lvlJc w:val="left"/>
      <w:pPr>
        <w:tabs>
          <w:tab w:val="num" w:pos="1080"/>
        </w:tabs>
        <w:ind w:left="1080" w:hanging="360"/>
      </w:pPr>
      <w:rPr>
        <w:rFonts w:ascii="Arial" w:hAnsi="Arial" w:hint="default"/>
      </w:rPr>
    </w:lvl>
    <w:lvl w:ilvl="2" w:tplc="17F0AD3C" w:tentative="1">
      <w:start w:val="1"/>
      <w:numFmt w:val="bullet"/>
      <w:lvlText w:val="•"/>
      <w:lvlJc w:val="left"/>
      <w:pPr>
        <w:tabs>
          <w:tab w:val="num" w:pos="1800"/>
        </w:tabs>
        <w:ind w:left="1800" w:hanging="360"/>
      </w:pPr>
      <w:rPr>
        <w:rFonts w:ascii="Arial" w:hAnsi="Arial" w:hint="default"/>
      </w:rPr>
    </w:lvl>
    <w:lvl w:ilvl="3" w:tplc="766800C4" w:tentative="1">
      <w:start w:val="1"/>
      <w:numFmt w:val="bullet"/>
      <w:lvlText w:val="•"/>
      <w:lvlJc w:val="left"/>
      <w:pPr>
        <w:tabs>
          <w:tab w:val="num" w:pos="2520"/>
        </w:tabs>
        <w:ind w:left="2520" w:hanging="360"/>
      </w:pPr>
      <w:rPr>
        <w:rFonts w:ascii="Arial" w:hAnsi="Arial" w:hint="default"/>
      </w:rPr>
    </w:lvl>
    <w:lvl w:ilvl="4" w:tplc="AF82990E" w:tentative="1">
      <w:start w:val="1"/>
      <w:numFmt w:val="bullet"/>
      <w:lvlText w:val="•"/>
      <w:lvlJc w:val="left"/>
      <w:pPr>
        <w:tabs>
          <w:tab w:val="num" w:pos="3240"/>
        </w:tabs>
        <w:ind w:left="3240" w:hanging="360"/>
      </w:pPr>
      <w:rPr>
        <w:rFonts w:ascii="Arial" w:hAnsi="Arial" w:hint="default"/>
      </w:rPr>
    </w:lvl>
    <w:lvl w:ilvl="5" w:tplc="1B5032DC" w:tentative="1">
      <w:start w:val="1"/>
      <w:numFmt w:val="bullet"/>
      <w:lvlText w:val="•"/>
      <w:lvlJc w:val="left"/>
      <w:pPr>
        <w:tabs>
          <w:tab w:val="num" w:pos="3960"/>
        </w:tabs>
        <w:ind w:left="3960" w:hanging="360"/>
      </w:pPr>
      <w:rPr>
        <w:rFonts w:ascii="Arial" w:hAnsi="Arial" w:hint="default"/>
      </w:rPr>
    </w:lvl>
    <w:lvl w:ilvl="6" w:tplc="8976E342" w:tentative="1">
      <w:start w:val="1"/>
      <w:numFmt w:val="bullet"/>
      <w:lvlText w:val="•"/>
      <w:lvlJc w:val="left"/>
      <w:pPr>
        <w:tabs>
          <w:tab w:val="num" w:pos="4680"/>
        </w:tabs>
        <w:ind w:left="4680" w:hanging="360"/>
      </w:pPr>
      <w:rPr>
        <w:rFonts w:ascii="Arial" w:hAnsi="Arial" w:hint="default"/>
      </w:rPr>
    </w:lvl>
    <w:lvl w:ilvl="7" w:tplc="1576D574" w:tentative="1">
      <w:start w:val="1"/>
      <w:numFmt w:val="bullet"/>
      <w:lvlText w:val="•"/>
      <w:lvlJc w:val="left"/>
      <w:pPr>
        <w:tabs>
          <w:tab w:val="num" w:pos="5400"/>
        </w:tabs>
        <w:ind w:left="5400" w:hanging="360"/>
      </w:pPr>
      <w:rPr>
        <w:rFonts w:ascii="Arial" w:hAnsi="Arial" w:hint="default"/>
      </w:rPr>
    </w:lvl>
    <w:lvl w:ilvl="8" w:tplc="4C6EAB4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82C2AE9"/>
    <w:multiLevelType w:val="hybridMultilevel"/>
    <w:tmpl w:val="BA969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B3138A"/>
    <w:multiLevelType w:val="hybridMultilevel"/>
    <w:tmpl w:val="799833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A043B0"/>
    <w:multiLevelType w:val="hybridMultilevel"/>
    <w:tmpl w:val="DD267F48"/>
    <w:lvl w:ilvl="0" w:tplc="19BA40E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131D44"/>
    <w:multiLevelType w:val="hybridMultilevel"/>
    <w:tmpl w:val="BAC46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70743B"/>
    <w:multiLevelType w:val="hybridMultilevel"/>
    <w:tmpl w:val="B83ED02E"/>
    <w:lvl w:ilvl="0" w:tplc="25F45938">
      <w:start w:val="1"/>
      <w:numFmt w:val="bullet"/>
      <w:lvlText w:val="•"/>
      <w:lvlJc w:val="left"/>
      <w:pPr>
        <w:tabs>
          <w:tab w:val="num" w:pos="720"/>
        </w:tabs>
        <w:ind w:left="720" w:hanging="360"/>
      </w:pPr>
      <w:rPr>
        <w:rFonts w:ascii="Arial" w:hAnsi="Arial" w:hint="default"/>
      </w:rPr>
    </w:lvl>
    <w:lvl w:ilvl="1" w:tplc="3064C9B2" w:tentative="1">
      <w:start w:val="1"/>
      <w:numFmt w:val="bullet"/>
      <w:lvlText w:val="•"/>
      <w:lvlJc w:val="left"/>
      <w:pPr>
        <w:tabs>
          <w:tab w:val="num" w:pos="1440"/>
        </w:tabs>
        <w:ind w:left="1440" w:hanging="360"/>
      </w:pPr>
      <w:rPr>
        <w:rFonts w:ascii="Arial" w:hAnsi="Arial" w:hint="default"/>
      </w:rPr>
    </w:lvl>
    <w:lvl w:ilvl="2" w:tplc="5396F148" w:tentative="1">
      <w:start w:val="1"/>
      <w:numFmt w:val="bullet"/>
      <w:lvlText w:val="•"/>
      <w:lvlJc w:val="left"/>
      <w:pPr>
        <w:tabs>
          <w:tab w:val="num" w:pos="2160"/>
        </w:tabs>
        <w:ind w:left="2160" w:hanging="360"/>
      </w:pPr>
      <w:rPr>
        <w:rFonts w:ascii="Arial" w:hAnsi="Arial" w:hint="default"/>
      </w:rPr>
    </w:lvl>
    <w:lvl w:ilvl="3" w:tplc="E93403BA" w:tentative="1">
      <w:start w:val="1"/>
      <w:numFmt w:val="bullet"/>
      <w:lvlText w:val="•"/>
      <w:lvlJc w:val="left"/>
      <w:pPr>
        <w:tabs>
          <w:tab w:val="num" w:pos="2880"/>
        </w:tabs>
        <w:ind w:left="2880" w:hanging="360"/>
      </w:pPr>
      <w:rPr>
        <w:rFonts w:ascii="Arial" w:hAnsi="Arial" w:hint="default"/>
      </w:rPr>
    </w:lvl>
    <w:lvl w:ilvl="4" w:tplc="5DCCB8CE" w:tentative="1">
      <w:start w:val="1"/>
      <w:numFmt w:val="bullet"/>
      <w:lvlText w:val="•"/>
      <w:lvlJc w:val="left"/>
      <w:pPr>
        <w:tabs>
          <w:tab w:val="num" w:pos="3600"/>
        </w:tabs>
        <w:ind w:left="3600" w:hanging="360"/>
      </w:pPr>
      <w:rPr>
        <w:rFonts w:ascii="Arial" w:hAnsi="Arial" w:hint="default"/>
      </w:rPr>
    </w:lvl>
    <w:lvl w:ilvl="5" w:tplc="6C8E0F0A" w:tentative="1">
      <w:start w:val="1"/>
      <w:numFmt w:val="bullet"/>
      <w:lvlText w:val="•"/>
      <w:lvlJc w:val="left"/>
      <w:pPr>
        <w:tabs>
          <w:tab w:val="num" w:pos="4320"/>
        </w:tabs>
        <w:ind w:left="4320" w:hanging="360"/>
      </w:pPr>
      <w:rPr>
        <w:rFonts w:ascii="Arial" w:hAnsi="Arial" w:hint="default"/>
      </w:rPr>
    </w:lvl>
    <w:lvl w:ilvl="6" w:tplc="7068C8B8" w:tentative="1">
      <w:start w:val="1"/>
      <w:numFmt w:val="bullet"/>
      <w:lvlText w:val="•"/>
      <w:lvlJc w:val="left"/>
      <w:pPr>
        <w:tabs>
          <w:tab w:val="num" w:pos="5040"/>
        </w:tabs>
        <w:ind w:left="5040" w:hanging="360"/>
      </w:pPr>
      <w:rPr>
        <w:rFonts w:ascii="Arial" w:hAnsi="Arial" w:hint="default"/>
      </w:rPr>
    </w:lvl>
    <w:lvl w:ilvl="7" w:tplc="F586CF74" w:tentative="1">
      <w:start w:val="1"/>
      <w:numFmt w:val="bullet"/>
      <w:lvlText w:val="•"/>
      <w:lvlJc w:val="left"/>
      <w:pPr>
        <w:tabs>
          <w:tab w:val="num" w:pos="5760"/>
        </w:tabs>
        <w:ind w:left="5760" w:hanging="360"/>
      </w:pPr>
      <w:rPr>
        <w:rFonts w:ascii="Arial" w:hAnsi="Arial" w:hint="default"/>
      </w:rPr>
    </w:lvl>
    <w:lvl w:ilvl="8" w:tplc="358455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44168B"/>
    <w:multiLevelType w:val="hybridMultilevel"/>
    <w:tmpl w:val="242E5E84"/>
    <w:lvl w:ilvl="0" w:tplc="1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E473B02"/>
    <w:multiLevelType w:val="hybridMultilevel"/>
    <w:tmpl w:val="065A086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947D0"/>
    <w:multiLevelType w:val="hybridMultilevel"/>
    <w:tmpl w:val="FCEC7F1E"/>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7BE5092"/>
    <w:multiLevelType w:val="hybridMultilevel"/>
    <w:tmpl w:val="7C1A540E"/>
    <w:lvl w:ilvl="0" w:tplc="10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9BB16BB"/>
    <w:multiLevelType w:val="hybridMultilevel"/>
    <w:tmpl w:val="8E28FDA8"/>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0043A97"/>
    <w:multiLevelType w:val="hybridMultilevel"/>
    <w:tmpl w:val="5966330E"/>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2D37C41"/>
    <w:multiLevelType w:val="hybridMultilevel"/>
    <w:tmpl w:val="3C66A8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AE674E"/>
    <w:multiLevelType w:val="hybridMultilevel"/>
    <w:tmpl w:val="2BAA808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6B868F9"/>
    <w:multiLevelType w:val="hybridMultilevel"/>
    <w:tmpl w:val="A5A64B1C"/>
    <w:lvl w:ilvl="0" w:tplc="1009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15:restartNumberingAfterBreak="0">
    <w:nsid w:val="6B4C0215"/>
    <w:multiLevelType w:val="hybridMultilevel"/>
    <w:tmpl w:val="39C2388E"/>
    <w:lvl w:ilvl="0" w:tplc="10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BCE18E9"/>
    <w:multiLevelType w:val="hybridMultilevel"/>
    <w:tmpl w:val="C68C60E0"/>
    <w:lvl w:ilvl="0" w:tplc="D20E10AC">
      <w:start w:val="1"/>
      <w:numFmt w:val="bullet"/>
      <w:lvlText w:val="•"/>
      <w:lvlJc w:val="left"/>
      <w:pPr>
        <w:tabs>
          <w:tab w:val="num" w:pos="720"/>
        </w:tabs>
        <w:ind w:left="720" w:hanging="360"/>
      </w:pPr>
      <w:rPr>
        <w:rFonts w:ascii="Arial" w:hAnsi="Arial" w:hint="default"/>
      </w:rPr>
    </w:lvl>
    <w:lvl w:ilvl="1" w:tplc="F2FAF6F2" w:tentative="1">
      <w:start w:val="1"/>
      <w:numFmt w:val="bullet"/>
      <w:lvlText w:val="•"/>
      <w:lvlJc w:val="left"/>
      <w:pPr>
        <w:tabs>
          <w:tab w:val="num" w:pos="1440"/>
        </w:tabs>
        <w:ind w:left="1440" w:hanging="360"/>
      </w:pPr>
      <w:rPr>
        <w:rFonts w:ascii="Arial" w:hAnsi="Arial" w:hint="default"/>
      </w:rPr>
    </w:lvl>
    <w:lvl w:ilvl="2" w:tplc="6AACB6A6" w:tentative="1">
      <w:start w:val="1"/>
      <w:numFmt w:val="bullet"/>
      <w:lvlText w:val="•"/>
      <w:lvlJc w:val="left"/>
      <w:pPr>
        <w:tabs>
          <w:tab w:val="num" w:pos="2160"/>
        </w:tabs>
        <w:ind w:left="2160" w:hanging="360"/>
      </w:pPr>
      <w:rPr>
        <w:rFonts w:ascii="Arial" w:hAnsi="Arial" w:hint="default"/>
      </w:rPr>
    </w:lvl>
    <w:lvl w:ilvl="3" w:tplc="A502DA6C" w:tentative="1">
      <w:start w:val="1"/>
      <w:numFmt w:val="bullet"/>
      <w:lvlText w:val="•"/>
      <w:lvlJc w:val="left"/>
      <w:pPr>
        <w:tabs>
          <w:tab w:val="num" w:pos="2880"/>
        </w:tabs>
        <w:ind w:left="2880" w:hanging="360"/>
      </w:pPr>
      <w:rPr>
        <w:rFonts w:ascii="Arial" w:hAnsi="Arial" w:hint="default"/>
      </w:rPr>
    </w:lvl>
    <w:lvl w:ilvl="4" w:tplc="F0465DA2" w:tentative="1">
      <w:start w:val="1"/>
      <w:numFmt w:val="bullet"/>
      <w:lvlText w:val="•"/>
      <w:lvlJc w:val="left"/>
      <w:pPr>
        <w:tabs>
          <w:tab w:val="num" w:pos="3600"/>
        </w:tabs>
        <w:ind w:left="3600" w:hanging="360"/>
      </w:pPr>
      <w:rPr>
        <w:rFonts w:ascii="Arial" w:hAnsi="Arial" w:hint="default"/>
      </w:rPr>
    </w:lvl>
    <w:lvl w:ilvl="5" w:tplc="6D1C3340" w:tentative="1">
      <w:start w:val="1"/>
      <w:numFmt w:val="bullet"/>
      <w:lvlText w:val="•"/>
      <w:lvlJc w:val="left"/>
      <w:pPr>
        <w:tabs>
          <w:tab w:val="num" w:pos="4320"/>
        </w:tabs>
        <w:ind w:left="4320" w:hanging="360"/>
      </w:pPr>
      <w:rPr>
        <w:rFonts w:ascii="Arial" w:hAnsi="Arial" w:hint="default"/>
      </w:rPr>
    </w:lvl>
    <w:lvl w:ilvl="6" w:tplc="91BAF5B0" w:tentative="1">
      <w:start w:val="1"/>
      <w:numFmt w:val="bullet"/>
      <w:lvlText w:val="•"/>
      <w:lvlJc w:val="left"/>
      <w:pPr>
        <w:tabs>
          <w:tab w:val="num" w:pos="5040"/>
        </w:tabs>
        <w:ind w:left="5040" w:hanging="360"/>
      </w:pPr>
      <w:rPr>
        <w:rFonts w:ascii="Arial" w:hAnsi="Arial" w:hint="default"/>
      </w:rPr>
    </w:lvl>
    <w:lvl w:ilvl="7" w:tplc="20D2590C" w:tentative="1">
      <w:start w:val="1"/>
      <w:numFmt w:val="bullet"/>
      <w:lvlText w:val="•"/>
      <w:lvlJc w:val="left"/>
      <w:pPr>
        <w:tabs>
          <w:tab w:val="num" w:pos="5760"/>
        </w:tabs>
        <w:ind w:left="5760" w:hanging="360"/>
      </w:pPr>
      <w:rPr>
        <w:rFonts w:ascii="Arial" w:hAnsi="Arial" w:hint="default"/>
      </w:rPr>
    </w:lvl>
    <w:lvl w:ilvl="8" w:tplc="B50C235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48D1719"/>
    <w:multiLevelType w:val="hybridMultilevel"/>
    <w:tmpl w:val="C23274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D239B5"/>
    <w:multiLevelType w:val="hybridMultilevel"/>
    <w:tmpl w:val="4126BED2"/>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A9871EF"/>
    <w:multiLevelType w:val="hybridMultilevel"/>
    <w:tmpl w:val="71380BDA"/>
    <w:lvl w:ilvl="0" w:tplc="0409000D">
      <w:start w:val="1"/>
      <w:numFmt w:val="bullet"/>
      <w:lvlText w:val=""/>
      <w:lvlJc w:val="left"/>
      <w:pPr>
        <w:ind w:left="360" w:hanging="360"/>
      </w:pPr>
      <w:rPr>
        <w:rFonts w:ascii="Wingdings" w:hAnsi="Wingdings" w:hint="default"/>
      </w:rPr>
    </w:lvl>
    <w:lvl w:ilvl="1" w:tplc="3064C9B2" w:tentative="1">
      <w:start w:val="1"/>
      <w:numFmt w:val="bullet"/>
      <w:lvlText w:val="•"/>
      <w:lvlJc w:val="left"/>
      <w:pPr>
        <w:tabs>
          <w:tab w:val="num" w:pos="1080"/>
        </w:tabs>
        <w:ind w:left="1080" w:hanging="360"/>
      </w:pPr>
      <w:rPr>
        <w:rFonts w:ascii="Arial" w:hAnsi="Arial" w:hint="default"/>
      </w:rPr>
    </w:lvl>
    <w:lvl w:ilvl="2" w:tplc="5396F148" w:tentative="1">
      <w:start w:val="1"/>
      <w:numFmt w:val="bullet"/>
      <w:lvlText w:val="•"/>
      <w:lvlJc w:val="left"/>
      <w:pPr>
        <w:tabs>
          <w:tab w:val="num" w:pos="1800"/>
        </w:tabs>
        <w:ind w:left="1800" w:hanging="360"/>
      </w:pPr>
      <w:rPr>
        <w:rFonts w:ascii="Arial" w:hAnsi="Arial" w:hint="default"/>
      </w:rPr>
    </w:lvl>
    <w:lvl w:ilvl="3" w:tplc="E93403BA" w:tentative="1">
      <w:start w:val="1"/>
      <w:numFmt w:val="bullet"/>
      <w:lvlText w:val="•"/>
      <w:lvlJc w:val="left"/>
      <w:pPr>
        <w:tabs>
          <w:tab w:val="num" w:pos="2520"/>
        </w:tabs>
        <w:ind w:left="2520" w:hanging="360"/>
      </w:pPr>
      <w:rPr>
        <w:rFonts w:ascii="Arial" w:hAnsi="Arial" w:hint="default"/>
      </w:rPr>
    </w:lvl>
    <w:lvl w:ilvl="4" w:tplc="5DCCB8CE" w:tentative="1">
      <w:start w:val="1"/>
      <w:numFmt w:val="bullet"/>
      <w:lvlText w:val="•"/>
      <w:lvlJc w:val="left"/>
      <w:pPr>
        <w:tabs>
          <w:tab w:val="num" w:pos="3240"/>
        </w:tabs>
        <w:ind w:left="3240" w:hanging="360"/>
      </w:pPr>
      <w:rPr>
        <w:rFonts w:ascii="Arial" w:hAnsi="Arial" w:hint="default"/>
      </w:rPr>
    </w:lvl>
    <w:lvl w:ilvl="5" w:tplc="6C8E0F0A" w:tentative="1">
      <w:start w:val="1"/>
      <w:numFmt w:val="bullet"/>
      <w:lvlText w:val="•"/>
      <w:lvlJc w:val="left"/>
      <w:pPr>
        <w:tabs>
          <w:tab w:val="num" w:pos="3960"/>
        </w:tabs>
        <w:ind w:left="3960" w:hanging="360"/>
      </w:pPr>
      <w:rPr>
        <w:rFonts w:ascii="Arial" w:hAnsi="Arial" w:hint="default"/>
      </w:rPr>
    </w:lvl>
    <w:lvl w:ilvl="6" w:tplc="7068C8B8" w:tentative="1">
      <w:start w:val="1"/>
      <w:numFmt w:val="bullet"/>
      <w:lvlText w:val="•"/>
      <w:lvlJc w:val="left"/>
      <w:pPr>
        <w:tabs>
          <w:tab w:val="num" w:pos="4680"/>
        </w:tabs>
        <w:ind w:left="4680" w:hanging="360"/>
      </w:pPr>
      <w:rPr>
        <w:rFonts w:ascii="Arial" w:hAnsi="Arial" w:hint="default"/>
      </w:rPr>
    </w:lvl>
    <w:lvl w:ilvl="7" w:tplc="F586CF74" w:tentative="1">
      <w:start w:val="1"/>
      <w:numFmt w:val="bullet"/>
      <w:lvlText w:val="•"/>
      <w:lvlJc w:val="left"/>
      <w:pPr>
        <w:tabs>
          <w:tab w:val="num" w:pos="5400"/>
        </w:tabs>
        <w:ind w:left="5400" w:hanging="360"/>
      </w:pPr>
      <w:rPr>
        <w:rFonts w:ascii="Arial" w:hAnsi="Arial" w:hint="default"/>
      </w:rPr>
    </w:lvl>
    <w:lvl w:ilvl="8" w:tplc="358455D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E067A5A"/>
    <w:multiLevelType w:val="multilevel"/>
    <w:tmpl w:val="37B0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9"/>
  </w:num>
  <w:num w:numId="4">
    <w:abstractNumId w:val="29"/>
  </w:num>
  <w:num w:numId="5">
    <w:abstractNumId w:val="18"/>
  </w:num>
  <w:num w:numId="6">
    <w:abstractNumId w:val="26"/>
  </w:num>
  <w:num w:numId="7">
    <w:abstractNumId w:val="14"/>
  </w:num>
  <w:num w:numId="8">
    <w:abstractNumId w:val="11"/>
  </w:num>
  <w:num w:numId="9">
    <w:abstractNumId w:val="12"/>
  </w:num>
  <w:num w:numId="10">
    <w:abstractNumId w:val="33"/>
  </w:num>
  <w:num w:numId="11">
    <w:abstractNumId w:val="1"/>
  </w:num>
  <w:num w:numId="12">
    <w:abstractNumId w:val="21"/>
  </w:num>
  <w:num w:numId="13">
    <w:abstractNumId w:val="23"/>
  </w:num>
  <w:num w:numId="14">
    <w:abstractNumId w:val="16"/>
  </w:num>
  <w:num w:numId="15">
    <w:abstractNumId w:val="17"/>
  </w:num>
  <w:num w:numId="16">
    <w:abstractNumId w:val="13"/>
  </w:num>
  <w:num w:numId="17">
    <w:abstractNumId w:val="10"/>
  </w:num>
  <w:num w:numId="18">
    <w:abstractNumId w:val="32"/>
  </w:num>
  <w:num w:numId="19">
    <w:abstractNumId w:val="0"/>
  </w:num>
  <w:num w:numId="20">
    <w:abstractNumId w:val="2"/>
  </w:num>
  <w:num w:numId="21">
    <w:abstractNumId w:val="30"/>
  </w:num>
  <w:num w:numId="22">
    <w:abstractNumId w:val="15"/>
  </w:num>
  <w:num w:numId="23">
    <w:abstractNumId w:val="25"/>
  </w:num>
  <w:num w:numId="24">
    <w:abstractNumId w:val="5"/>
  </w:num>
  <w:num w:numId="25">
    <w:abstractNumId w:val="3"/>
  </w:num>
  <w:num w:numId="26">
    <w:abstractNumId w:val="19"/>
  </w:num>
  <w:num w:numId="27">
    <w:abstractNumId w:val="22"/>
  </w:num>
  <w:num w:numId="28">
    <w:abstractNumId w:val="28"/>
  </w:num>
  <w:num w:numId="29">
    <w:abstractNumId w:val="31"/>
  </w:num>
  <w:num w:numId="30">
    <w:abstractNumId w:val="8"/>
  </w:num>
  <w:num w:numId="31">
    <w:abstractNumId w:val="24"/>
  </w:num>
  <w:num w:numId="32">
    <w:abstractNumId w:val="4"/>
  </w:num>
  <w:num w:numId="33">
    <w:abstractNumId w:val="2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revisionView w:inkAnnotations="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FB"/>
    <w:rsid w:val="00052C3A"/>
    <w:rsid w:val="0006520E"/>
    <w:rsid w:val="00072156"/>
    <w:rsid w:val="000921E9"/>
    <w:rsid w:val="000B633D"/>
    <w:rsid w:val="000D48C9"/>
    <w:rsid w:val="00103288"/>
    <w:rsid w:val="0012655E"/>
    <w:rsid w:val="001341BD"/>
    <w:rsid w:val="00174563"/>
    <w:rsid w:val="001B7040"/>
    <w:rsid w:val="001D18C9"/>
    <w:rsid w:val="001E250B"/>
    <w:rsid w:val="001F685B"/>
    <w:rsid w:val="00221FF1"/>
    <w:rsid w:val="0024045D"/>
    <w:rsid w:val="00246242"/>
    <w:rsid w:val="0025176E"/>
    <w:rsid w:val="002818F3"/>
    <w:rsid w:val="002B70E6"/>
    <w:rsid w:val="002D3A68"/>
    <w:rsid w:val="002E4718"/>
    <w:rsid w:val="002F370C"/>
    <w:rsid w:val="00322514"/>
    <w:rsid w:val="00381F39"/>
    <w:rsid w:val="003C0147"/>
    <w:rsid w:val="003C559F"/>
    <w:rsid w:val="003E19C2"/>
    <w:rsid w:val="003F6EAD"/>
    <w:rsid w:val="00482B5B"/>
    <w:rsid w:val="00495A39"/>
    <w:rsid w:val="00495DD3"/>
    <w:rsid w:val="004B27AA"/>
    <w:rsid w:val="004F2477"/>
    <w:rsid w:val="004F32AD"/>
    <w:rsid w:val="00500F15"/>
    <w:rsid w:val="00554039"/>
    <w:rsid w:val="00591342"/>
    <w:rsid w:val="005E05AE"/>
    <w:rsid w:val="006233E7"/>
    <w:rsid w:val="0065652B"/>
    <w:rsid w:val="00697F43"/>
    <w:rsid w:val="006B32CA"/>
    <w:rsid w:val="006D027F"/>
    <w:rsid w:val="006D67D5"/>
    <w:rsid w:val="00715D08"/>
    <w:rsid w:val="00764C6F"/>
    <w:rsid w:val="00773C9D"/>
    <w:rsid w:val="007C2763"/>
    <w:rsid w:val="007F4517"/>
    <w:rsid w:val="008002B2"/>
    <w:rsid w:val="00800C8D"/>
    <w:rsid w:val="00825BB9"/>
    <w:rsid w:val="00835E5D"/>
    <w:rsid w:val="00894C1D"/>
    <w:rsid w:val="008A02FF"/>
    <w:rsid w:val="008B6122"/>
    <w:rsid w:val="009030CA"/>
    <w:rsid w:val="00930CD1"/>
    <w:rsid w:val="0093381A"/>
    <w:rsid w:val="0093521B"/>
    <w:rsid w:val="009A2E68"/>
    <w:rsid w:val="009A3D6F"/>
    <w:rsid w:val="009D6979"/>
    <w:rsid w:val="00A00D4E"/>
    <w:rsid w:val="00A14888"/>
    <w:rsid w:val="00A2260F"/>
    <w:rsid w:val="00A31723"/>
    <w:rsid w:val="00A55334"/>
    <w:rsid w:val="00A871AF"/>
    <w:rsid w:val="00AD0793"/>
    <w:rsid w:val="00B13576"/>
    <w:rsid w:val="00B15B4B"/>
    <w:rsid w:val="00B50454"/>
    <w:rsid w:val="00BC2E92"/>
    <w:rsid w:val="00BE7F17"/>
    <w:rsid w:val="00BF1FEE"/>
    <w:rsid w:val="00C00208"/>
    <w:rsid w:val="00C30A36"/>
    <w:rsid w:val="00C33857"/>
    <w:rsid w:val="00C546AC"/>
    <w:rsid w:val="00C70B50"/>
    <w:rsid w:val="00C767B0"/>
    <w:rsid w:val="00C77319"/>
    <w:rsid w:val="00C91047"/>
    <w:rsid w:val="00CB690B"/>
    <w:rsid w:val="00CC1B5D"/>
    <w:rsid w:val="00CE7B5D"/>
    <w:rsid w:val="00D914B2"/>
    <w:rsid w:val="00DC07FB"/>
    <w:rsid w:val="00DE080A"/>
    <w:rsid w:val="00E02CA2"/>
    <w:rsid w:val="00E54BF5"/>
    <w:rsid w:val="00E6616B"/>
    <w:rsid w:val="00E93477"/>
    <w:rsid w:val="00EA5B13"/>
    <w:rsid w:val="00EA70BB"/>
    <w:rsid w:val="00EB6E56"/>
    <w:rsid w:val="00EC0A67"/>
    <w:rsid w:val="00EC0E11"/>
    <w:rsid w:val="00ED02D0"/>
    <w:rsid w:val="00EE05F8"/>
    <w:rsid w:val="00EF219F"/>
    <w:rsid w:val="00EF2F9B"/>
    <w:rsid w:val="00F03CD1"/>
    <w:rsid w:val="00F4037E"/>
    <w:rsid w:val="00F43726"/>
    <w:rsid w:val="00F540DA"/>
    <w:rsid w:val="00FD485F"/>
    <w:rsid w:val="00FD5375"/>
    <w:rsid w:val="00FE1411"/>
    <w:rsid w:val="00FF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D92C8"/>
  <w15:docId w15:val="{29BAF4FD-87D0-4063-A8A7-2A6695D9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entury Schoolbook" w:hAnsiTheme="minorHAnsi" w:cstheme="minorBidi"/>
        <w:sz w:val="22"/>
        <w:szCs w:val="22"/>
        <w:lang w:val="fr-CA" w:eastAsia="fr-CA" w:bidi="fr-C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080A"/>
    <w:rPr>
      <w:rFonts w:ascii="Century Schoolbook" w:hAnsi="Century Schoolbook" w:cs="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E080A"/>
    <w:pPr>
      <w:jc w:val="center"/>
    </w:pPr>
  </w:style>
  <w:style w:type="paragraph" w:styleId="BodyText">
    <w:name w:val="Body Text"/>
    <w:basedOn w:val="Normal"/>
    <w:link w:val="BodyTextChar"/>
    <w:uiPriority w:val="1"/>
    <w:qFormat/>
    <w:rsid w:val="00DE080A"/>
    <w:rPr>
      <w:sz w:val="24"/>
      <w:szCs w:val="24"/>
    </w:rPr>
  </w:style>
  <w:style w:type="character" w:customStyle="1" w:styleId="BodyTextChar">
    <w:name w:val="Body Text Char"/>
    <w:basedOn w:val="DefaultParagraphFont"/>
    <w:link w:val="BodyText"/>
    <w:uiPriority w:val="1"/>
    <w:rsid w:val="00DE080A"/>
    <w:rPr>
      <w:rFonts w:ascii="Century Schoolbook" w:eastAsia="Century Schoolbook" w:hAnsi="Century Schoolbook" w:cs="Century Schoolbook"/>
      <w:sz w:val="24"/>
      <w:szCs w:val="24"/>
    </w:rPr>
  </w:style>
  <w:style w:type="paragraph" w:styleId="ListParagraph">
    <w:name w:val="List Paragraph"/>
    <w:basedOn w:val="Normal"/>
    <w:uiPriority w:val="34"/>
    <w:qFormat/>
    <w:rsid w:val="00DE080A"/>
  </w:style>
  <w:style w:type="paragraph" w:styleId="NoSpacing">
    <w:name w:val="No Spacing"/>
    <w:uiPriority w:val="1"/>
    <w:qFormat/>
    <w:rsid w:val="00DC07FB"/>
    <w:pPr>
      <w:widowControl/>
      <w:autoSpaceDE/>
      <w:autoSpaceDN/>
    </w:pPr>
    <w:rPr>
      <w:rFonts w:eastAsiaTheme="minorHAnsi"/>
    </w:rPr>
  </w:style>
  <w:style w:type="table" w:styleId="TableGrid">
    <w:name w:val="Table Grid"/>
    <w:basedOn w:val="TableNormal"/>
    <w:uiPriority w:val="39"/>
    <w:rsid w:val="00DC07FB"/>
    <w:pPr>
      <w:widowControl/>
      <w:autoSpaceDE/>
      <w:autoSpaceDN/>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ndHeadline2">
    <w:name w:val="Brand Headline 2"/>
    <w:basedOn w:val="Normal"/>
    <w:next w:val="Normal"/>
    <w:rsid w:val="00DC07FB"/>
    <w:pPr>
      <w:widowControl/>
      <w:autoSpaceDE/>
      <w:autoSpaceDN/>
    </w:pPr>
    <w:rPr>
      <w:rFonts w:ascii="Times New Roman" w:eastAsia="Times New Roman" w:hAnsi="Times New Roman" w:cs="Times New Roman"/>
      <w:b/>
      <w:color w:val="203B71"/>
      <w:sz w:val="24"/>
      <w:szCs w:val="24"/>
    </w:rPr>
  </w:style>
  <w:style w:type="paragraph" w:customStyle="1" w:styleId="Default">
    <w:name w:val="Default"/>
    <w:rsid w:val="00DC07FB"/>
    <w:pPr>
      <w:widowControl/>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DC07FB"/>
    <w:rPr>
      <w:b/>
      <w:bCs/>
    </w:rPr>
  </w:style>
  <w:style w:type="paragraph" w:styleId="NormalWeb">
    <w:name w:val="Normal (Web)"/>
    <w:basedOn w:val="Normal"/>
    <w:uiPriority w:val="99"/>
    <w:unhideWhenUsed/>
    <w:rsid w:val="00DC07FB"/>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C07FB"/>
    <w:pPr>
      <w:tabs>
        <w:tab w:val="center" w:pos="4680"/>
        <w:tab w:val="right" w:pos="9360"/>
      </w:tabs>
    </w:pPr>
  </w:style>
  <w:style w:type="character" w:customStyle="1" w:styleId="FooterChar">
    <w:name w:val="Footer Char"/>
    <w:basedOn w:val="DefaultParagraphFont"/>
    <w:link w:val="Footer"/>
    <w:uiPriority w:val="99"/>
    <w:rsid w:val="00DC07FB"/>
    <w:rPr>
      <w:rFonts w:ascii="Century Schoolbook" w:hAnsi="Century Schoolbook" w:cs="Century Schoolbook"/>
    </w:rPr>
  </w:style>
  <w:style w:type="character" w:styleId="PageNumber">
    <w:name w:val="page number"/>
    <w:basedOn w:val="DefaultParagraphFont"/>
    <w:uiPriority w:val="99"/>
    <w:semiHidden/>
    <w:unhideWhenUsed/>
    <w:rsid w:val="00DC07FB"/>
  </w:style>
  <w:style w:type="paragraph" w:styleId="Header">
    <w:name w:val="header"/>
    <w:basedOn w:val="Normal"/>
    <w:link w:val="HeaderChar"/>
    <w:uiPriority w:val="99"/>
    <w:unhideWhenUsed/>
    <w:rsid w:val="00DC07FB"/>
    <w:pPr>
      <w:tabs>
        <w:tab w:val="center" w:pos="4680"/>
        <w:tab w:val="right" w:pos="9360"/>
      </w:tabs>
    </w:pPr>
  </w:style>
  <w:style w:type="character" w:customStyle="1" w:styleId="HeaderChar">
    <w:name w:val="Header Char"/>
    <w:basedOn w:val="DefaultParagraphFont"/>
    <w:link w:val="Header"/>
    <w:uiPriority w:val="99"/>
    <w:rsid w:val="00DC07FB"/>
    <w:rPr>
      <w:rFonts w:ascii="Century Schoolbook" w:hAnsi="Century Schoolbook" w:cs="Century Schoolbook"/>
    </w:rPr>
  </w:style>
  <w:style w:type="character" w:styleId="CommentReference">
    <w:name w:val="annotation reference"/>
    <w:basedOn w:val="DefaultParagraphFont"/>
    <w:uiPriority w:val="99"/>
    <w:semiHidden/>
    <w:unhideWhenUsed/>
    <w:rsid w:val="009030CA"/>
    <w:rPr>
      <w:sz w:val="16"/>
      <w:szCs w:val="16"/>
    </w:rPr>
  </w:style>
  <w:style w:type="paragraph" w:styleId="CommentText">
    <w:name w:val="annotation text"/>
    <w:basedOn w:val="Normal"/>
    <w:link w:val="CommentTextChar"/>
    <w:uiPriority w:val="99"/>
    <w:semiHidden/>
    <w:unhideWhenUsed/>
    <w:rsid w:val="009030CA"/>
    <w:pPr>
      <w:widowControl/>
      <w:autoSpaceDE/>
      <w:autoSpaceDN/>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9030CA"/>
    <w:rPr>
      <w:rFonts w:eastAsiaTheme="minorEastAsia"/>
      <w:sz w:val="20"/>
      <w:szCs w:val="20"/>
    </w:rPr>
  </w:style>
  <w:style w:type="paragraph" w:styleId="BalloonText">
    <w:name w:val="Balloon Text"/>
    <w:basedOn w:val="Normal"/>
    <w:link w:val="BalloonTextChar"/>
    <w:uiPriority w:val="99"/>
    <w:semiHidden/>
    <w:unhideWhenUsed/>
    <w:rsid w:val="00903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0CA"/>
    <w:rPr>
      <w:rFonts w:ascii="Segoe UI" w:hAnsi="Segoe UI" w:cs="Segoe UI"/>
      <w:sz w:val="18"/>
      <w:szCs w:val="18"/>
    </w:rPr>
  </w:style>
  <w:style w:type="character" w:styleId="Hyperlink">
    <w:name w:val="Hyperlink"/>
    <w:basedOn w:val="DefaultParagraphFont"/>
    <w:uiPriority w:val="99"/>
    <w:unhideWhenUsed/>
    <w:rsid w:val="009A2E68"/>
    <w:rPr>
      <w:color w:val="9454C3" w:themeColor="hyperlink"/>
      <w:u w:val="single"/>
    </w:rPr>
  </w:style>
  <w:style w:type="character" w:customStyle="1" w:styleId="UnresolvedMention1">
    <w:name w:val="Unresolved Mention1"/>
    <w:basedOn w:val="DefaultParagraphFont"/>
    <w:uiPriority w:val="99"/>
    <w:semiHidden/>
    <w:unhideWhenUsed/>
    <w:rsid w:val="00322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01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ansaqua.ca/" TargetMode="External"/><Relationship Id="rId4" Type="http://schemas.openxmlformats.org/officeDocument/2006/relationships/settings" Target="settings.xml"/><Relationship Id="rId9" Type="http://schemas.openxmlformats.org/officeDocument/2006/relationships/hyperlink" Target="mailto:krice@transaqu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9CEFF4-B53E-4ECE-A412-D1C63359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1422</Words>
  <Characters>8111</Characters>
  <Application>Microsoft Office Word</Application>
  <DocSecurity>4</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Éducation et du Développement de la petite enfance</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Hare</dc:creator>
  <cp:lastModifiedBy>Kevin Rice</cp:lastModifiedBy>
  <cp:revision>2</cp:revision>
  <cp:lastPrinted>2018-10-26T18:50:00Z</cp:lastPrinted>
  <dcterms:created xsi:type="dcterms:W3CDTF">2019-06-03T18:45:00Z</dcterms:created>
  <dcterms:modified xsi:type="dcterms:W3CDTF">2019-06-03T18:45:00Z</dcterms:modified>
</cp:coreProperties>
</file>